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164"/>
        <w:gridCol w:w="4273"/>
        <w:gridCol w:w="2353"/>
      </w:tblGrid>
      <w:tr w:rsidR="002E3659" w:rsidRPr="00DB32E6" w:rsidTr="00547CF9">
        <w:trPr>
          <w:tblCellSpacing w:w="15" w:type="dxa"/>
          <w:jc w:val="center"/>
        </w:trPr>
        <w:tc>
          <w:tcPr>
            <w:tcW w:w="4966" w:type="pct"/>
            <w:gridSpan w:val="4"/>
            <w:vAlign w:val="center"/>
            <w:hideMark/>
          </w:tcPr>
          <w:p w:rsidR="002E3659" w:rsidRPr="00DB32E6" w:rsidRDefault="00B84222" w:rsidP="00E95D73">
            <w:pPr>
              <w:shd w:val="clear" w:color="auto" w:fill="FFFFFF"/>
              <w:spacing w:after="0" w:line="252" w:lineRule="atLeast"/>
              <w:ind w:right="225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404142"/>
                <w:kern w:val="36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i/>
                <w:color w:val="404142"/>
                <w:kern w:val="36"/>
                <w:lang w:eastAsia="en-MY"/>
              </w:rPr>
              <w:t>CURRICULUM VITAE</w:t>
            </w:r>
          </w:p>
          <w:p w:rsidR="00B84222" w:rsidRPr="00DB32E6" w:rsidRDefault="00B84222" w:rsidP="00E95D73">
            <w:pPr>
              <w:shd w:val="clear" w:color="auto" w:fill="FFFFFF"/>
              <w:spacing w:after="0" w:line="252" w:lineRule="atLeast"/>
              <w:ind w:right="22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404142"/>
                <w:kern w:val="36"/>
                <w:lang w:eastAsia="en-MY"/>
              </w:rPr>
            </w:pPr>
          </w:p>
        </w:tc>
      </w:tr>
      <w:tr w:rsidR="002E3659" w:rsidRPr="00DB32E6" w:rsidTr="00547CF9">
        <w:trPr>
          <w:tblCellSpacing w:w="15" w:type="dxa"/>
          <w:jc w:val="center"/>
        </w:trPr>
        <w:tc>
          <w:tcPr>
            <w:tcW w:w="4966" w:type="pct"/>
            <w:gridSpan w:val="4"/>
            <w:vAlign w:val="center"/>
            <w:hideMark/>
          </w:tcPr>
          <w:p w:rsidR="00B84222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 xml:space="preserve">PERSONAL </w:t>
            </w:r>
            <w:r w:rsidR="00AA293B"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SUMMARY</w:t>
            </w:r>
          </w:p>
          <w:p w:rsidR="002E3659" w:rsidRPr="00DB32E6" w:rsidRDefault="007B5FB7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E3659" w:rsidRPr="00DB32E6" w:rsidTr="00547CF9">
        <w:trPr>
          <w:trHeight w:val="240"/>
          <w:tblCellSpacing w:w="15" w:type="dxa"/>
          <w:jc w:val="center"/>
        </w:trPr>
        <w:tc>
          <w:tcPr>
            <w:tcW w:w="1272" w:type="pct"/>
            <w:vAlign w:val="center"/>
            <w:hideMark/>
          </w:tcPr>
          <w:p w:rsidR="002E3659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Name</w:t>
            </w:r>
          </w:p>
        </w:tc>
        <w:tc>
          <w:tcPr>
            <w:tcW w:w="74" w:type="pct"/>
            <w:vAlign w:val="center"/>
            <w:hideMark/>
          </w:tcPr>
          <w:p w:rsidR="002E3659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:</w:t>
            </w:r>
          </w:p>
        </w:tc>
        <w:tc>
          <w:tcPr>
            <w:tcW w:w="3586" w:type="pct"/>
            <w:gridSpan w:val="2"/>
            <w:vAlign w:val="center"/>
            <w:hideMark/>
          </w:tcPr>
          <w:p w:rsidR="002E3659" w:rsidRPr="00DB32E6" w:rsidRDefault="00664AE7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Siti Rahayu Hussin</w:t>
            </w:r>
          </w:p>
        </w:tc>
      </w:tr>
      <w:tr w:rsidR="002E3659" w:rsidRPr="00DB32E6" w:rsidTr="00547CF9">
        <w:trPr>
          <w:trHeight w:val="315"/>
          <w:tblCellSpacing w:w="15" w:type="dxa"/>
          <w:jc w:val="center"/>
        </w:trPr>
        <w:tc>
          <w:tcPr>
            <w:tcW w:w="1272" w:type="pct"/>
            <w:vAlign w:val="center"/>
          </w:tcPr>
          <w:p w:rsidR="002E3659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Institution</w:t>
            </w:r>
          </w:p>
        </w:tc>
        <w:tc>
          <w:tcPr>
            <w:tcW w:w="74" w:type="pct"/>
            <w:vAlign w:val="center"/>
          </w:tcPr>
          <w:p w:rsidR="002E3659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:</w:t>
            </w:r>
          </w:p>
        </w:tc>
        <w:tc>
          <w:tcPr>
            <w:tcW w:w="3586" w:type="pct"/>
            <w:gridSpan w:val="2"/>
            <w:vAlign w:val="center"/>
          </w:tcPr>
          <w:p w:rsidR="002E3659" w:rsidRPr="00DB32E6" w:rsidRDefault="00664AE7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Universiti Putra Malaysia</w:t>
            </w:r>
          </w:p>
        </w:tc>
      </w:tr>
      <w:tr w:rsidR="002E3659" w:rsidRPr="00DB32E6" w:rsidTr="00547CF9">
        <w:trPr>
          <w:trHeight w:val="315"/>
          <w:tblCellSpacing w:w="15" w:type="dxa"/>
          <w:jc w:val="center"/>
        </w:trPr>
        <w:tc>
          <w:tcPr>
            <w:tcW w:w="1272" w:type="pct"/>
            <w:vAlign w:val="center"/>
            <w:hideMark/>
          </w:tcPr>
          <w:p w:rsidR="002E3659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Designation</w:t>
            </w:r>
          </w:p>
        </w:tc>
        <w:tc>
          <w:tcPr>
            <w:tcW w:w="74" w:type="pct"/>
            <w:vAlign w:val="center"/>
            <w:hideMark/>
          </w:tcPr>
          <w:p w:rsidR="002E3659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:</w:t>
            </w:r>
          </w:p>
        </w:tc>
        <w:tc>
          <w:tcPr>
            <w:tcW w:w="3586" w:type="pct"/>
            <w:gridSpan w:val="2"/>
            <w:vAlign w:val="center"/>
            <w:hideMark/>
          </w:tcPr>
          <w:p w:rsidR="002E3659" w:rsidRPr="00DB32E6" w:rsidRDefault="00664AE7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Senior Lecturer</w:t>
            </w:r>
          </w:p>
        </w:tc>
      </w:tr>
      <w:tr w:rsidR="002E3659" w:rsidRPr="00DB32E6" w:rsidTr="00547CF9">
        <w:trPr>
          <w:trHeight w:val="315"/>
          <w:tblCellSpacing w:w="15" w:type="dxa"/>
          <w:jc w:val="center"/>
        </w:trPr>
        <w:tc>
          <w:tcPr>
            <w:tcW w:w="1272" w:type="pct"/>
            <w:vAlign w:val="center"/>
            <w:hideMark/>
          </w:tcPr>
          <w:p w:rsidR="002E3659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Department / Faculty</w:t>
            </w:r>
          </w:p>
        </w:tc>
        <w:tc>
          <w:tcPr>
            <w:tcW w:w="74" w:type="pct"/>
            <w:vAlign w:val="center"/>
            <w:hideMark/>
          </w:tcPr>
          <w:p w:rsidR="002E3659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:</w:t>
            </w:r>
          </w:p>
        </w:tc>
        <w:tc>
          <w:tcPr>
            <w:tcW w:w="3586" w:type="pct"/>
            <w:gridSpan w:val="2"/>
            <w:vAlign w:val="center"/>
            <w:hideMark/>
          </w:tcPr>
          <w:p w:rsidR="002E3659" w:rsidRPr="00DB32E6" w:rsidRDefault="00664AE7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Management &amp; Marketing/Faculty of Economics &amp; Management</w:t>
            </w:r>
          </w:p>
        </w:tc>
      </w:tr>
      <w:tr w:rsidR="002E3659" w:rsidRPr="00DB32E6" w:rsidTr="00547CF9">
        <w:trPr>
          <w:trHeight w:val="300"/>
          <w:tblCellSpacing w:w="15" w:type="dxa"/>
          <w:jc w:val="center"/>
        </w:trPr>
        <w:tc>
          <w:tcPr>
            <w:tcW w:w="1272" w:type="pct"/>
            <w:vAlign w:val="center"/>
            <w:hideMark/>
          </w:tcPr>
          <w:p w:rsidR="002E3659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Tel. No. (Office)</w:t>
            </w:r>
          </w:p>
        </w:tc>
        <w:tc>
          <w:tcPr>
            <w:tcW w:w="74" w:type="pct"/>
            <w:vAlign w:val="center"/>
            <w:hideMark/>
          </w:tcPr>
          <w:p w:rsidR="002E3659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:</w:t>
            </w:r>
          </w:p>
        </w:tc>
        <w:tc>
          <w:tcPr>
            <w:tcW w:w="3586" w:type="pct"/>
            <w:gridSpan w:val="2"/>
            <w:vAlign w:val="center"/>
            <w:hideMark/>
          </w:tcPr>
          <w:p w:rsidR="002E3659" w:rsidRPr="00DB32E6" w:rsidRDefault="00664AE7" w:rsidP="00547CF9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03 89467</w:t>
            </w:r>
            <w:r w:rsidR="00547CF9" w:rsidRPr="00DB32E6">
              <w:rPr>
                <w:rFonts w:ascii="Times New Roman" w:hAnsi="Times New Roman" w:cs="Times New Roman"/>
              </w:rPr>
              <w:t>7</w:t>
            </w:r>
            <w:r w:rsidRPr="00DB32E6">
              <w:rPr>
                <w:rFonts w:ascii="Times New Roman" w:hAnsi="Times New Roman" w:cs="Times New Roman"/>
              </w:rPr>
              <w:t>05</w:t>
            </w:r>
          </w:p>
        </w:tc>
      </w:tr>
      <w:tr w:rsidR="00AA293B" w:rsidRPr="00DB32E6" w:rsidTr="00547CF9">
        <w:trPr>
          <w:trHeight w:val="300"/>
          <w:tblCellSpacing w:w="15" w:type="dxa"/>
          <w:jc w:val="center"/>
        </w:trPr>
        <w:tc>
          <w:tcPr>
            <w:tcW w:w="1272" w:type="pct"/>
            <w:vAlign w:val="center"/>
          </w:tcPr>
          <w:p w:rsidR="00AA293B" w:rsidRPr="00DB32E6" w:rsidRDefault="00AA293B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Tel. No. (Mobile)</w:t>
            </w:r>
          </w:p>
        </w:tc>
        <w:tc>
          <w:tcPr>
            <w:tcW w:w="74" w:type="pct"/>
            <w:vAlign w:val="center"/>
          </w:tcPr>
          <w:p w:rsidR="00AA293B" w:rsidRPr="00DB32E6" w:rsidRDefault="00AA293B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:</w:t>
            </w:r>
          </w:p>
        </w:tc>
        <w:tc>
          <w:tcPr>
            <w:tcW w:w="3586" w:type="pct"/>
            <w:gridSpan w:val="2"/>
            <w:vAlign w:val="center"/>
          </w:tcPr>
          <w:p w:rsidR="00AA293B" w:rsidRPr="00DB32E6" w:rsidRDefault="00664AE7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0126147472</w:t>
            </w:r>
          </w:p>
        </w:tc>
      </w:tr>
      <w:tr w:rsidR="002E3659" w:rsidRPr="00DB32E6" w:rsidTr="00547CF9">
        <w:trPr>
          <w:trHeight w:val="300"/>
          <w:tblCellSpacing w:w="15" w:type="dxa"/>
          <w:jc w:val="center"/>
        </w:trPr>
        <w:tc>
          <w:tcPr>
            <w:tcW w:w="1272" w:type="pct"/>
            <w:vAlign w:val="center"/>
            <w:hideMark/>
          </w:tcPr>
          <w:p w:rsidR="002E3659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E-mail Address</w:t>
            </w:r>
          </w:p>
        </w:tc>
        <w:tc>
          <w:tcPr>
            <w:tcW w:w="74" w:type="pct"/>
            <w:vAlign w:val="center"/>
            <w:hideMark/>
          </w:tcPr>
          <w:p w:rsidR="002E3659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:</w:t>
            </w:r>
          </w:p>
        </w:tc>
        <w:tc>
          <w:tcPr>
            <w:tcW w:w="3586" w:type="pct"/>
            <w:gridSpan w:val="2"/>
            <w:vAlign w:val="center"/>
            <w:hideMark/>
          </w:tcPr>
          <w:p w:rsidR="00664AE7" w:rsidRPr="00DB32E6" w:rsidRDefault="00664AE7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 xml:space="preserve">rahayu@upm.edu.my </w:t>
            </w:r>
          </w:p>
          <w:p w:rsidR="002E3659" w:rsidRPr="00DB32E6" w:rsidRDefault="00664AE7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rahayuhussin@gmail.com</w:t>
            </w:r>
          </w:p>
        </w:tc>
      </w:tr>
      <w:tr w:rsidR="002E3659" w:rsidRPr="00DB32E6" w:rsidTr="00547CF9">
        <w:trPr>
          <w:trHeight w:val="315"/>
          <w:tblCellSpacing w:w="15" w:type="dxa"/>
          <w:jc w:val="center"/>
        </w:trPr>
        <w:tc>
          <w:tcPr>
            <w:tcW w:w="1272" w:type="pct"/>
            <w:vAlign w:val="center"/>
            <w:hideMark/>
          </w:tcPr>
          <w:p w:rsidR="002E3659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Address(Office)</w:t>
            </w:r>
          </w:p>
        </w:tc>
        <w:tc>
          <w:tcPr>
            <w:tcW w:w="74" w:type="pct"/>
            <w:vAlign w:val="center"/>
            <w:hideMark/>
          </w:tcPr>
          <w:p w:rsidR="002E3659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:</w:t>
            </w:r>
          </w:p>
        </w:tc>
        <w:tc>
          <w:tcPr>
            <w:tcW w:w="2345" w:type="pct"/>
            <w:vAlign w:val="center"/>
            <w:hideMark/>
          </w:tcPr>
          <w:p w:rsidR="002E3659" w:rsidRPr="00DB32E6" w:rsidRDefault="00664AE7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Fakulti Ekonomi dan Pengurusan</w:t>
            </w:r>
          </w:p>
          <w:p w:rsidR="00664AE7" w:rsidRPr="00DB32E6" w:rsidRDefault="00664AE7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Universiti Putra Malaysia</w:t>
            </w:r>
          </w:p>
          <w:p w:rsidR="00664AE7" w:rsidRPr="00DB32E6" w:rsidRDefault="00664AE7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43400 Serdang, Selangor</w:t>
            </w:r>
          </w:p>
        </w:tc>
        <w:tc>
          <w:tcPr>
            <w:tcW w:w="1224" w:type="pct"/>
            <w:vMerge w:val="restart"/>
            <w:vAlign w:val="center"/>
            <w:hideMark/>
          </w:tcPr>
          <w:p w:rsidR="002E3659" w:rsidRPr="00DB32E6" w:rsidRDefault="00F7301F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lang w:eastAsia="en-MY"/>
              </w:rPr>
              <w:drawing>
                <wp:inline distT="0" distB="0" distL="0" distR="0" wp14:anchorId="2E30F833" wp14:editId="27AE9805">
                  <wp:extent cx="1038225" cy="1295400"/>
                  <wp:effectExtent l="0" t="0" r="9525" b="0"/>
                  <wp:docPr id="1" name="Picture 1" descr="http://www.econ.upm.edu.my/images/econ/econ/raha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con.upm.edu.my/images/econ/econ/rahay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659" w:rsidRPr="00DB32E6" w:rsidTr="00547CF9">
        <w:trPr>
          <w:trHeight w:val="315"/>
          <w:tblCellSpacing w:w="15" w:type="dxa"/>
          <w:jc w:val="center"/>
        </w:trPr>
        <w:tc>
          <w:tcPr>
            <w:tcW w:w="1272" w:type="pct"/>
            <w:vAlign w:val="center"/>
            <w:hideMark/>
          </w:tcPr>
          <w:p w:rsidR="00AA293B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Field</w:t>
            </w:r>
            <w:r w:rsidR="00AA293B"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 xml:space="preserve"> /</w:t>
            </w:r>
          </w:p>
          <w:p w:rsidR="002E3659" w:rsidRPr="00DB32E6" w:rsidRDefault="00AA293B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Area of Expertise</w:t>
            </w:r>
          </w:p>
        </w:tc>
        <w:tc>
          <w:tcPr>
            <w:tcW w:w="74" w:type="pct"/>
            <w:vAlign w:val="center"/>
            <w:hideMark/>
          </w:tcPr>
          <w:p w:rsidR="002E3659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:</w:t>
            </w:r>
          </w:p>
        </w:tc>
        <w:tc>
          <w:tcPr>
            <w:tcW w:w="2345" w:type="pct"/>
            <w:vAlign w:val="center"/>
            <w:hideMark/>
          </w:tcPr>
          <w:p w:rsidR="002E3659" w:rsidRPr="00DB32E6" w:rsidRDefault="00664AE7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Marketing</w:t>
            </w:r>
          </w:p>
          <w:p w:rsidR="00664AE7" w:rsidRPr="00DB32E6" w:rsidRDefault="00664AE7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Consumer Behavior</w:t>
            </w:r>
          </w:p>
          <w:p w:rsidR="00664AE7" w:rsidRPr="00DB32E6" w:rsidRDefault="00664AE7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Retailing</w:t>
            </w:r>
          </w:p>
        </w:tc>
        <w:tc>
          <w:tcPr>
            <w:tcW w:w="1224" w:type="pct"/>
            <w:vMerge/>
            <w:vAlign w:val="center"/>
            <w:hideMark/>
          </w:tcPr>
          <w:p w:rsidR="002E3659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lang w:eastAsia="en-MY"/>
              </w:rPr>
            </w:pPr>
          </w:p>
        </w:tc>
      </w:tr>
    </w:tbl>
    <w:p w:rsidR="002E3659" w:rsidRPr="00DB32E6" w:rsidRDefault="002E3659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B84222" w:rsidRPr="00DB32E6" w:rsidRDefault="00B84222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6"/>
      </w:tblGrid>
      <w:tr w:rsidR="002E3659" w:rsidRPr="00DB32E6" w:rsidTr="00547CF9">
        <w:trPr>
          <w:trHeight w:val="315"/>
          <w:tblCellSpacing w:w="15" w:type="dxa"/>
          <w:jc w:val="center"/>
        </w:trPr>
        <w:tc>
          <w:tcPr>
            <w:tcW w:w="4964" w:type="pct"/>
            <w:vAlign w:val="center"/>
            <w:hideMark/>
          </w:tcPr>
          <w:p w:rsidR="00B84222" w:rsidRPr="00DB32E6" w:rsidRDefault="002E3659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EDUCATIONAL / ACADEMIC QUALIFICATION</w:t>
            </w:r>
          </w:p>
          <w:p w:rsidR="002E3659" w:rsidRPr="00DB32E6" w:rsidRDefault="007B5FB7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E3659" w:rsidRPr="00DB32E6" w:rsidTr="00547CF9">
        <w:trPr>
          <w:trHeight w:val="150"/>
          <w:tblCellSpacing w:w="15" w:type="dxa"/>
          <w:jc w:val="center"/>
        </w:trPr>
        <w:tc>
          <w:tcPr>
            <w:tcW w:w="4964" w:type="pct"/>
            <w:vAlign w:val="center"/>
            <w:hideMark/>
          </w:tcPr>
          <w:p w:rsidR="002E3659" w:rsidRPr="00DB32E6" w:rsidRDefault="002E3659" w:rsidP="00E95D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MY"/>
              </w:rPr>
              <w:t>(Qualification, Field, University / College, Year Awarded )</w:t>
            </w:r>
          </w:p>
        </w:tc>
      </w:tr>
      <w:tr w:rsidR="00AA293B" w:rsidRPr="00DB32E6" w:rsidTr="00547CF9">
        <w:trPr>
          <w:trHeight w:val="150"/>
          <w:tblCellSpacing w:w="15" w:type="dxa"/>
          <w:jc w:val="center"/>
        </w:trPr>
        <w:tc>
          <w:tcPr>
            <w:tcW w:w="4964" w:type="pct"/>
            <w:vAlign w:val="center"/>
          </w:tcPr>
          <w:p w:rsidR="00AA293B" w:rsidRPr="00DB32E6" w:rsidRDefault="00664AE7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Master of Business Administration, Roosevelt University, USA. 1995</w:t>
            </w:r>
          </w:p>
        </w:tc>
      </w:tr>
      <w:tr w:rsidR="00AA293B" w:rsidRPr="00DB32E6" w:rsidTr="00547CF9">
        <w:trPr>
          <w:trHeight w:val="150"/>
          <w:tblCellSpacing w:w="15" w:type="dxa"/>
          <w:jc w:val="center"/>
        </w:trPr>
        <w:tc>
          <w:tcPr>
            <w:tcW w:w="4964" w:type="pct"/>
            <w:vAlign w:val="center"/>
          </w:tcPr>
          <w:p w:rsidR="00AA293B" w:rsidRPr="00DB32E6" w:rsidRDefault="00664AE7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Bachelor of Business Administration, International Islamic University, Malaysia. 1993</w:t>
            </w:r>
          </w:p>
        </w:tc>
      </w:tr>
    </w:tbl>
    <w:p w:rsidR="002E3659" w:rsidRPr="00DB32E6" w:rsidRDefault="002E3659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B84222" w:rsidRPr="00DB32E6" w:rsidRDefault="00B84222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1922FB" w:rsidRPr="00DB32E6" w:rsidRDefault="001922FB" w:rsidP="00E95D73">
      <w:pPr>
        <w:jc w:val="both"/>
        <w:rPr>
          <w:rFonts w:ascii="Times New Roman" w:eastAsia="Times New Roman" w:hAnsi="Times New Roman" w:cs="Times New Roman"/>
          <w:lang w:eastAsia="en-MY"/>
        </w:rPr>
      </w:pPr>
      <w:r w:rsidRPr="00DB32E6">
        <w:rPr>
          <w:rFonts w:ascii="Times New Roman" w:eastAsia="Times New Roman" w:hAnsi="Times New Roman" w:cs="Times New Roman"/>
          <w:lang w:eastAsia="en-MY"/>
        </w:rPr>
        <w:br w:type="page"/>
      </w:r>
    </w:p>
    <w:p w:rsidR="00BA2D5F" w:rsidRPr="00DB32E6" w:rsidRDefault="00BA2D5F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8766"/>
      </w:tblGrid>
      <w:tr w:rsidR="00B84222" w:rsidRPr="00DB32E6" w:rsidTr="00547CF9">
        <w:trPr>
          <w:trHeight w:val="315"/>
          <w:tblCellSpacing w:w="15" w:type="dxa"/>
          <w:jc w:val="center"/>
        </w:trPr>
        <w:tc>
          <w:tcPr>
            <w:tcW w:w="0" w:type="auto"/>
            <w:gridSpan w:val="2"/>
          </w:tcPr>
          <w:p w:rsidR="00B84222" w:rsidRPr="00DB32E6" w:rsidRDefault="00B84222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RESEARCH</w:t>
            </w:r>
          </w:p>
          <w:p w:rsidR="00B84222" w:rsidRPr="00DB32E6" w:rsidRDefault="007B5FB7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B84222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B84222" w:rsidRPr="00DB32E6" w:rsidRDefault="00545878" w:rsidP="008D179F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84222" w:rsidRDefault="00545878" w:rsidP="008D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Business Expansion for Hanizah O</w:t>
            </w:r>
            <w:r w:rsidR="00F22544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ptometri in the Suburban Market.</w:t>
            </w:r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r w:rsidR="008D179F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Case Writing Grant Scheme (</w:t>
            </w:r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Skim </w:t>
            </w:r>
            <w:proofErr w:type="spellStart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Geran</w:t>
            </w:r>
            <w:proofErr w:type="spellEnd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proofErr w:type="spellStart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Penulisan</w:t>
            </w:r>
            <w:proofErr w:type="spellEnd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proofErr w:type="spellStart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Kes</w:t>
            </w:r>
            <w:proofErr w:type="spellEnd"/>
            <w:r w:rsidR="008D179F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)</w:t>
            </w:r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, Lead Researcher, November 2016-April 2017</w:t>
            </w:r>
            <w:r w:rsidR="00F22544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.</w:t>
            </w:r>
          </w:p>
          <w:p w:rsidR="008D179F" w:rsidRPr="00DB32E6" w:rsidRDefault="008D179F" w:rsidP="008D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</w:p>
        </w:tc>
      </w:tr>
      <w:tr w:rsidR="00DF481B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DF481B" w:rsidRPr="00DB32E6" w:rsidRDefault="00DF481B" w:rsidP="008D179F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2.</w:t>
            </w:r>
          </w:p>
        </w:tc>
        <w:tc>
          <w:tcPr>
            <w:tcW w:w="0" w:type="auto"/>
            <w:vAlign w:val="center"/>
          </w:tcPr>
          <w:p w:rsidR="00DF481B" w:rsidRDefault="00F22544" w:rsidP="008D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Strategic positioning of Era Fabric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Sdn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Bhd</w:t>
            </w:r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r w:rsidR="008D179F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Case Writing Grant Scheme</w:t>
            </w:r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r w:rsidR="008D179F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(</w:t>
            </w:r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Skim </w:t>
            </w:r>
            <w:proofErr w:type="spellStart"/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Geran</w:t>
            </w:r>
            <w:proofErr w:type="spellEnd"/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proofErr w:type="spellStart"/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Penulisan</w:t>
            </w:r>
            <w:proofErr w:type="spellEnd"/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proofErr w:type="spellStart"/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Kes</w:t>
            </w:r>
            <w:proofErr w:type="spellEnd"/>
            <w:r w:rsidR="008D179F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)</w:t>
            </w:r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, </w:t>
            </w:r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Co-</w:t>
            </w:r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Researcher, November 2016-April 2017</w:t>
            </w:r>
            <w:r w:rsidR="008D179F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.</w:t>
            </w:r>
          </w:p>
          <w:p w:rsidR="008D179F" w:rsidRPr="00DB32E6" w:rsidRDefault="008D179F" w:rsidP="008D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</w:p>
        </w:tc>
      </w:tr>
      <w:tr w:rsidR="00DF481B" w:rsidRPr="00DB32E6" w:rsidTr="00F5161B">
        <w:trPr>
          <w:trHeight w:val="817"/>
          <w:tblCellSpacing w:w="15" w:type="dxa"/>
          <w:jc w:val="center"/>
        </w:trPr>
        <w:tc>
          <w:tcPr>
            <w:tcW w:w="0" w:type="auto"/>
          </w:tcPr>
          <w:p w:rsidR="00DF481B" w:rsidRPr="00DB32E6" w:rsidRDefault="00DF481B" w:rsidP="008D179F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481B" w:rsidRDefault="00F5161B" w:rsidP="008D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Control management at House of Mind Excellence (HOME) Learning Centre (QC Group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Sdn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Bhd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)</w:t>
            </w:r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. </w:t>
            </w:r>
            <w:r w:rsidR="008D179F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Case Writing Grant Scheme (</w:t>
            </w:r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Skim </w:t>
            </w:r>
            <w:proofErr w:type="spellStart"/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Geran</w:t>
            </w:r>
            <w:proofErr w:type="spellEnd"/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proofErr w:type="spellStart"/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Penulisan</w:t>
            </w:r>
            <w:proofErr w:type="spellEnd"/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proofErr w:type="spellStart"/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Kes</w:t>
            </w:r>
            <w:proofErr w:type="spellEnd"/>
            <w:r w:rsidR="008D179F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),</w:t>
            </w:r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Co-</w:t>
            </w:r>
            <w:r w:rsidR="00DF481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Researcher, November 2016-April 2017</w:t>
            </w:r>
            <w:r w:rsidR="008D179F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.</w:t>
            </w:r>
          </w:p>
          <w:p w:rsidR="008D179F" w:rsidRPr="00DB32E6" w:rsidRDefault="008D179F" w:rsidP="008D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</w:p>
        </w:tc>
      </w:tr>
      <w:tr w:rsidR="00B84222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B84222" w:rsidRPr="00DB32E6" w:rsidRDefault="00DF481B" w:rsidP="008D17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4</w:t>
            </w:r>
            <w:r w:rsidR="00B84222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B84222" w:rsidRDefault="00F7301F" w:rsidP="008D179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DB32E6">
              <w:rPr>
                <w:sz w:val="22"/>
                <w:szCs w:val="22"/>
              </w:rPr>
              <w:t xml:space="preserve">Developing Tourism Typology in Emerging Tourism Sectors.  </w:t>
            </w:r>
            <w:proofErr w:type="spellStart"/>
            <w:r w:rsidRPr="00DB32E6">
              <w:rPr>
                <w:sz w:val="22"/>
                <w:szCs w:val="22"/>
              </w:rPr>
              <w:t>Geran</w:t>
            </w:r>
            <w:proofErr w:type="spellEnd"/>
            <w:r w:rsidRPr="00DB32E6">
              <w:rPr>
                <w:sz w:val="22"/>
                <w:szCs w:val="22"/>
              </w:rPr>
              <w:t xml:space="preserve"> Universiti </w:t>
            </w:r>
            <w:proofErr w:type="spellStart"/>
            <w:r w:rsidRPr="00DB32E6">
              <w:rPr>
                <w:sz w:val="22"/>
                <w:szCs w:val="22"/>
              </w:rPr>
              <w:t>Berkumpulan</w:t>
            </w:r>
            <w:proofErr w:type="spellEnd"/>
            <w:r w:rsidRPr="00DB32E6">
              <w:rPr>
                <w:sz w:val="22"/>
                <w:szCs w:val="22"/>
              </w:rPr>
              <w:t>, U</w:t>
            </w:r>
            <w:r w:rsidR="00F22544">
              <w:rPr>
                <w:sz w:val="22"/>
                <w:szCs w:val="22"/>
              </w:rPr>
              <w:t xml:space="preserve">niversiti </w:t>
            </w:r>
            <w:r w:rsidRPr="00DB32E6">
              <w:rPr>
                <w:sz w:val="22"/>
                <w:szCs w:val="22"/>
              </w:rPr>
              <w:t>P</w:t>
            </w:r>
            <w:r w:rsidR="00F22544">
              <w:rPr>
                <w:sz w:val="22"/>
                <w:szCs w:val="22"/>
              </w:rPr>
              <w:t xml:space="preserve">utra </w:t>
            </w:r>
            <w:r w:rsidRPr="00DB32E6">
              <w:rPr>
                <w:sz w:val="22"/>
                <w:szCs w:val="22"/>
              </w:rPr>
              <w:t>M</w:t>
            </w:r>
            <w:r w:rsidR="00F22544">
              <w:rPr>
                <w:sz w:val="22"/>
                <w:szCs w:val="22"/>
              </w:rPr>
              <w:t>alaysia</w:t>
            </w:r>
            <w:r w:rsidRPr="00DB32E6">
              <w:rPr>
                <w:sz w:val="22"/>
                <w:szCs w:val="22"/>
              </w:rPr>
              <w:t xml:space="preserve">, Lead Researcher, </w:t>
            </w:r>
            <w:r w:rsidR="00FA679F" w:rsidRPr="00DB32E6">
              <w:rPr>
                <w:sz w:val="22"/>
                <w:szCs w:val="22"/>
              </w:rPr>
              <w:t>2015-</w:t>
            </w:r>
            <w:r w:rsidRPr="00DB32E6">
              <w:rPr>
                <w:sz w:val="22"/>
                <w:szCs w:val="22"/>
              </w:rPr>
              <w:t>201</w:t>
            </w:r>
            <w:r w:rsidR="00FA679F" w:rsidRPr="00DB32E6">
              <w:rPr>
                <w:sz w:val="22"/>
                <w:szCs w:val="22"/>
              </w:rPr>
              <w:t>6</w:t>
            </w:r>
            <w:r w:rsidRPr="00DB32E6">
              <w:rPr>
                <w:sz w:val="22"/>
                <w:szCs w:val="22"/>
              </w:rPr>
              <w:t>.</w:t>
            </w:r>
          </w:p>
          <w:p w:rsidR="008D179F" w:rsidRPr="00DB32E6" w:rsidRDefault="008D179F" w:rsidP="008D179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B84222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B84222" w:rsidRPr="00DB32E6" w:rsidRDefault="00DF481B" w:rsidP="008D17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5</w:t>
            </w:r>
            <w:r w:rsidR="00B84222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B84222" w:rsidRDefault="00FA679F" w:rsidP="00F225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Supply and Demand of Programs in Public Universities: Relevancy and</w:t>
            </w:r>
            <w:r w:rsidR="00F22544">
              <w:rPr>
                <w:rFonts w:ascii="Times New Roman" w:hAnsi="Times New Roman" w:cs="Times New Roman"/>
              </w:rPr>
              <w:t xml:space="preserve"> </w:t>
            </w:r>
            <w:r w:rsidRPr="00DB32E6">
              <w:rPr>
                <w:rFonts w:ascii="Times New Roman" w:hAnsi="Times New Roman" w:cs="Times New Roman"/>
              </w:rPr>
              <w:t xml:space="preserve">Marketability. </w:t>
            </w:r>
            <w:r w:rsidRPr="00DB32E6">
              <w:rPr>
                <w:rFonts w:ascii="Times New Roman" w:hAnsi="Times New Roman" w:cs="Times New Roman"/>
              </w:rPr>
              <w:tab/>
              <w:t xml:space="preserve">(Kajian Penawaran dan Permintaan Program IPTA: </w:t>
            </w:r>
            <w:proofErr w:type="spellStart"/>
            <w:r w:rsidRPr="00DB32E6">
              <w:rPr>
                <w:rFonts w:ascii="Times New Roman" w:hAnsi="Times New Roman" w:cs="Times New Roman"/>
              </w:rPr>
              <w:t>Kerelevanan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dan</w:t>
            </w:r>
            <w:proofErr w:type="spellEnd"/>
            <w:r w:rsidR="00F22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Kebolehpasaran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="00994524" w:rsidRPr="00DB32E6">
              <w:rPr>
                <w:rFonts w:ascii="Times New Roman" w:hAnsi="Times New Roman" w:cs="Times New Roman"/>
              </w:rPr>
              <w:t>Kementerian</w:t>
            </w:r>
            <w:proofErr w:type="spellEnd"/>
            <w:r w:rsidR="00994524"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4524" w:rsidRPr="00DB32E6">
              <w:rPr>
                <w:rFonts w:ascii="Times New Roman" w:hAnsi="Times New Roman" w:cs="Times New Roman"/>
              </w:rPr>
              <w:t>Pendidikan</w:t>
            </w:r>
            <w:proofErr w:type="spellEnd"/>
            <w:r w:rsidR="00994524"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4524" w:rsidRPr="00DB32E6">
              <w:rPr>
                <w:rFonts w:ascii="Times New Roman" w:hAnsi="Times New Roman" w:cs="Times New Roman"/>
              </w:rPr>
              <w:t>Tinggi</w:t>
            </w:r>
            <w:proofErr w:type="spellEnd"/>
            <w:r w:rsidR="00994524" w:rsidRPr="00DB32E6">
              <w:rPr>
                <w:rFonts w:ascii="Times New Roman" w:hAnsi="Times New Roman" w:cs="Times New Roman"/>
              </w:rPr>
              <w:t xml:space="preserve">, </w:t>
            </w:r>
            <w:r w:rsidR="00F5161B">
              <w:rPr>
                <w:rFonts w:ascii="Times New Roman" w:hAnsi="Times New Roman" w:cs="Times New Roman"/>
              </w:rPr>
              <w:t>Co-researcher, 2014</w:t>
            </w:r>
            <w:r w:rsidRPr="00DB32E6">
              <w:rPr>
                <w:rFonts w:ascii="Times New Roman" w:hAnsi="Times New Roman" w:cs="Times New Roman"/>
              </w:rPr>
              <w:t xml:space="preserve">.   </w:t>
            </w:r>
          </w:p>
          <w:p w:rsidR="008D179F" w:rsidRPr="00DB32E6" w:rsidRDefault="008D179F" w:rsidP="008D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lang w:eastAsia="en-MY"/>
              </w:rPr>
            </w:pPr>
          </w:p>
        </w:tc>
      </w:tr>
      <w:tr w:rsidR="00B84222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B84222" w:rsidRPr="00DB32E6" w:rsidRDefault="00DF481B" w:rsidP="008D17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6</w:t>
            </w:r>
            <w:r w:rsidR="00B84222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B84222" w:rsidRDefault="00FA679F" w:rsidP="008D1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 xml:space="preserve">Exploring Islamic Store Attributes and Consumers Patronage Behavior: Muslim Consumers' Perspective, </w:t>
            </w:r>
            <w:r w:rsidR="00994524" w:rsidRPr="00DB32E6">
              <w:rPr>
                <w:rFonts w:ascii="Times New Roman" w:hAnsi="Times New Roman" w:cs="Times New Roman"/>
              </w:rPr>
              <w:t xml:space="preserve">Research University Grant (RUGS) UPM, </w:t>
            </w:r>
            <w:r w:rsidRPr="00DB32E6">
              <w:rPr>
                <w:rFonts w:ascii="Times New Roman" w:hAnsi="Times New Roman" w:cs="Times New Roman"/>
              </w:rPr>
              <w:t>Co-researcher, 2013</w:t>
            </w:r>
            <w:r w:rsidR="008D179F">
              <w:rPr>
                <w:rFonts w:ascii="Times New Roman" w:hAnsi="Times New Roman" w:cs="Times New Roman"/>
              </w:rPr>
              <w:t>.</w:t>
            </w:r>
            <w:r w:rsidRPr="00DB32E6">
              <w:rPr>
                <w:rFonts w:ascii="Times New Roman" w:hAnsi="Times New Roman" w:cs="Times New Roman"/>
              </w:rPr>
              <w:t xml:space="preserve">  </w:t>
            </w:r>
          </w:p>
          <w:p w:rsidR="008D179F" w:rsidRPr="00DB32E6" w:rsidRDefault="008D179F" w:rsidP="008D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lang w:eastAsia="en-MY"/>
              </w:rPr>
            </w:pPr>
          </w:p>
        </w:tc>
      </w:tr>
      <w:tr w:rsidR="00B84222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B84222" w:rsidRPr="00DB32E6" w:rsidRDefault="00DF481B" w:rsidP="008D17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7</w:t>
            </w:r>
            <w:r w:rsidR="00B84222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FA679F" w:rsidRPr="00DB32E6" w:rsidRDefault="00FA679F" w:rsidP="008D1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Evaluating Banks Credit  Card Marketing Strategies and Their Impact on Card</w:t>
            </w:r>
          </w:p>
          <w:p w:rsidR="00093B8B" w:rsidRPr="00DB32E6" w:rsidRDefault="00FA679F" w:rsidP="008D1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 xml:space="preserve">Usage </w:t>
            </w:r>
            <w:r w:rsidRPr="00DB32E6">
              <w:rPr>
                <w:rFonts w:ascii="Times New Roman" w:hAnsi="Times New Roman" w:cs="Times New Roman"/>
              </w:rPr>
              <w:tab/>
              <w:t>Among Malaysians: A fact finding survey for better consumer protection</w:t>
            </w:r>
            <w:r w:rsidR="00093B8B" w:rsidRPr="00DB32E6">
              <w:rPr>
                <w:rFonts w:ascii="Times New Roman" w:hAnsi="Times New Roman" w:cs="Times New Roman"/>
              </w:rPr>
              <w:t xml:space="preserve">    </w:t>
            </w:r>
          </w:p>
          <w:p w:rsidR="00B84222" w:rsidRDefault="00FA679F" w:rsidP="008D1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32E6">
              <w:rPr>
                <w:rFonts w:ascii="Times New Roman" w:hAnsi="Times New Roman" w:cs="Times New Roman"/>
              </w:rPr>
              <w:t>policies</w:t>
            </w:r>
            <w:proofErr w:type="gramEnd"/>
            <w:r w:rsidRPr="00DB32E6">
              <w:rPr>
                <w:rFonts w:ascii="Times New Roman" w:hAnsi="Times New Roman" w:cs="Times New Roman"/>
              </w:rPr>
              <w:t>, Research University Grant</w:t>
            </w:r>
            <w:r w:rsidR="00994524" w:rsidRPr="00DB32E6">
              <w:rPr>
                <w:rFonts w:ascii="Times New Roman" w:hAnsi="Times New Roman" w:cs="Times New Roman"/>
              </w:rPr>
              <w:t xml:space="preserve"> (RUGS)</w:t>
            </w:r>
            <w:r w:rsidRPr="00DB32E6">
              <w:rPr>
                <w:rFonts w:ascii="Times New Roman" w:hAnsi="Times New Roman" w:cs="Times New Roman"/>
              </w:rPr>
              <w:t>, UPM, Lead Researcher, 2012.</w:t>
            </w:r>
          </w:p>
          <w:p w:rsidR="008D179F" w:rsidRPr="00DB32E6" w:rsidRDefault="008D179F" w:rsidP="008D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</w:p>
        </w:tc>
      </w:tr>
      <w:tr w:rsidR="00B84222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B84222" w:rsidRPr="00DB32E6" w:rsidRDefault="00DF481B" w:rsidP="008D17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8</w:t>
            </w:r>
            <w:r w:rsidR="00B84222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B84222" w:rsidRDefault="00FA679F" w:rsidP="008D1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Consumers' Purchasing Behaviour Towards Fresh Produce, Ge</w:t>
            </w:r>
            <w:r w:rsidR="00F5161B">
              <w:rPr>
                <w:rFonts w:ascii="Times New Roman" w:hAnsi="Times New Roman" w:cs="Times New Roman"/>
              </w:rPr>
              <w:t>ran FAMA, Lead Researcher, 2008</w:t>
            </w:r>
            <w:r w:rsidRPr="00DB32E6">
              <w:rPr>
                <w:rFonts w:ascii="Times New Roman" w:hAnsi="Times New Roman" w:cs="Times New Roman"/>
              </w:rPr>
              <w:t>.</w:t>
            </w:r>
          </w:p>
          <w:p w:rsidR="008D179F" w:rsidRPr="00DB32E6" w:rsidRDefault="008D179F" w:rsidP="008D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</w:p>
        </w:tc>
      </w:tr>
      <w:tr w:rsidR="00B84222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B84222" w:rsidRPr="00DB32E6" w:rsidRDefault="00DF481B" w:rsidP="008D17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9</w:t>
            </w:r>
            <w:r w:rsidR="00B84222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B84222" w:rsidRDefault="00FA679F" w:rsidP="008D1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 xml:space="preserve">Cost- Effectiveness of Special Intervention Program (Kajian Keberkesanan Kos Program </w:t>
            </w:r>
            <w:proofErr w:type="spellStart"/>
            <w:r w:rsidRPr="00DB32E6">
              <w:rPr>
                <w:rFonts w:ascii="Times New Roman" w:hAnsi="Times New Roman" w:cs="Times New Roman"/>
              </w:rPr>
              <w:t>Pemulihan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Khas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), </w:t>
            </w:r>
            <w:r w:rsidR="008D179F">
              <w:rPr>
                <w:rFonts w:ascii="Times New Roman" w:hAnsi="Times New Roman" w:cs="Times New Roman"/>
              </w:rPr>
              <w:t xml:space="preserve">Ministry of Education </w:t>
            </w:r>
            <w:r w:rsidR="0051702C" w:rsidRPr="00DB32E6">
              <w:rPr>
                <w:rFonts w:ascii="Times New Roman" w:hAnsi="Times New Roman" w:cs="Times New Roman"/>
              </w:rPr>
              <w:t>Malaysia</w:t>
            </w:r>
            <w:r w:rsidR="008D179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D179F">
              <w:rPr>
                <w:rFonts w:ascii="Times New Roman" w:hAnsi="Times New Roman" w:cs="Times New Roman"/>
              </w:rPr>
              <w:t>Kementerian</w:t>
            </w:r>
            <w:proofErr w:type="spellEnd"/>
            <w:r w:rsidR="008D1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179F">
              <w:rPr>
                <w:rFonts w:ascii="Times New Roman" w:hAnsi="Times New Roman" w:cs="Times New Roman"/>
              </w:rPr>
              <w:t>Pelajaran</w:t>
            </w:r>
            <w:proofErr w:type="spellEnd"/>
            <w:r w:rsidR="008D179F">
              <w:rPr>
                <w:rFonts w:ascii="Times New Roman" w:hAnsi="Times New Roman" w:cs="Times New Roman"/>
              </w:rPr>
              <w:t xml:space="preserve"> Malaysia)</w:t>
            </w:r>
            <w:r w:rsidR="0051702C" w:rsidRPr="00DB32E6">
              <w:rPr>
                <w:rFonts w:ascii="Times New Roman" w:hAnsi="Times New Roman" w:cs="Times New Roman"/>
              </w:rPr>
              <w:t xml:space="preserve">, </w:t>
            </w:r>
            <w:r w:rsidRPr="00DB32E6">
              <w:rPr>
                <w:rFonts w:ascii="Times New Roman" w:hAnsi="Times New Roman" w:cs="Times New Roman"/>
              </w:rPr>
              <w:t>Co-researcher, 2005.</w:t>
            </w:r>
          </w:p>
          <w:p w:rsidR="008D179F" w:rsidRPr="00DB32E6" w:rsidRDefault="008D179F" w:rsidP="008D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</w:p>
        </w:tc>
      </w:tr>
      <w:tr w:rsidR="00B84222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B84222" w:rsidRPr="00DB32E6" w:rsidRDefault="00DF481B" w:rsidP="008D17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10</w:t>
            </w:r>
            <w:r w:rsidR="00B84222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FA679F" w:rsidRPr="00DB32E6" w:rsidRDefault="00FA679F" w:rsidP="008D1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 xml:space="preserve">Marketing Analysis of the Higher Education Service Sector in Malaysia: </w:t>
            </w:r>
          </w:p>
          <w:p w:rsidR="00B84222" w:rsidRDefault="00FA679F" w:rsidP="008D179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Institutional &amp;</w:t>
            </w:r>
            <w:r w:rsidRPr="00DB32E6">
              <w:rPr>
                <w:rFonts w:ascii="Times New Roman" w:hAnsi="Times New Roman" w:cs="Times New Roman"/>
              </w:rPr>
              <w:tab/>
              <w:t>Consumer Perspectives, Geran UPM, Lead Researcher, 2000.</w:t>
            </w:r>
          </w:p>
          <w:p w:rsidR="00E621D8" w:rsidRPr="00DB32E6" w:rsidRDefault="00E621D8" w:rsidP="008D179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</w:p>
        </w:tc>
      </w:tr>
      <w:tr w:rsidR="00B84222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B84222" w:rsidRPr="00DB32E6" w:rsidRDefault="00DF481B" w:rsidP="008D17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11</w:t>
            </w:r>
            <w:r w:rsidR="00B84222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B84222" w:rsidRDefault="00EC723F" w:rsidP="008D179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 xml:space="preserve">Facilitating Scheme Needs for Women Entrepreneurs in Selangor (Kajian Keperluan Skim Bantuan Usahawan Wanita Selangor, </w:t>
            </w:r>
            <w:r w:rsidR="0051702C" w:rsidRPr="00DB32E6">
              <w:rPr>
                <w:rFonts w:ascii="Times New Roman" w:hAnsi="Times New Roman" w:cs="Times New Roman"/>
              </w:rPr>
              <w:t xml:space="preserve">Yayasan Basmi </w:t>
            </w:r>
            <w:proofErr w:type="spellStart"/>
            <w:r w:rsidR="0051702C" w:rsidRPr="00DB32E6">
              <w:rPr>
                <w:rFonts w:ascii="Times New Roman" w:hAnsi="Times New Roman" w:cs="Times New Roman"/>
              </w:rPr>
              <w:t>Kemiskinan</w:t>
            </w:r>
            <w:proofErr w:type="spellEnd"/>
            <w:r w:rsidR="0051702C" w:rsidRPr="00DB32E6">
              <w:rPr>
                <w:rFonts w:ascii="Times New Roman" w:hAnsi="Times New Roman" w:cs="Times New Roman"/>
              </w:rPr>
              <w:t xml:space="preserve"> Selangor, </w:t>
            </w:r>
            <w:r w:rsidRPr="00DB32E6">
              <w:rPr>
                <w:rFonts w:ascii="Times New Roman" w:hAnsi="Times New Roman" w:cs="Times New Roman"/>
              </w:rPr>
              <w:t>Co-researcher, 1999</w:t>
            </w:r>
            <w:r w:rsidR="00F5161B">
              <w:rPr>
                <w:rFonts w:ascii="Times New Roman" w:hAnsi="Times New Roman" w:cs="Times New Roman"/>
              </w:rPr>
              <w:t>.</w:t>
            </w:r>
          </w:p>
          <w:p w:rsidR="00E621D8" w:rsidRPr="00DB32E6" w:rsidRDefault="00E621D8" w:rsidP="008D179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</w:p>
        </w:tc>
      </w:tr>
    </w:tbl>
    <w:p w:rsidR="002E3659" w:rsidRPr="00DB32E6" w:rsidRDefault="002E3659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093B8B" w:rsidRPr="00DB32E6" w:rsidRDefault="00093B8B">
      <w:pPr>
        <w:rPr>
          <w:rFonts w:ascii="Times New Roman" w:eastAsia="Times New Roman" w:hAnsi="Times New Roman" w:cs="Times New Roman"/>
          <w:lang w:eastAsia="en-MY"/>
        </w:rPr>
      </w:pPr>
      <w:r w:rsidRPr="00DB32E6">
        <w:rPr>
          <w:rFonts w:ascii="Times New Roman" w:eastAsia="Times New Roman" w:hAnsi="Times New Roman" w:cs="Times New Roman"/>
          <w:lang w:eastAsia="en-MY"/>
        </w:rPr>
        <w:br w:type="page"/>
      </w:r>
    </w:p>
    <w:p w:rsidR="001E134C" w:rsidRPr="00DB32E6" w:rsidRDefault="001E134C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en-MY"/>
        </w:rPr>
      </w:pPr>
    </w:p>
    <w:p w:rsidR="00B84222" w:rsidRPr="00DB32E6" w:rsidRDefault="00B84222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876"/>
      </w:tblGrid>
      <w:tr w:rsidR="00C6297D" w:rsidRPr="00DB32E6" w:rsidTr="00547CF9">
        <w:trPr>
          <w:trHeight w:val="315"/>
          <w:tblCellSpacing w:w="15" w:type="dxa"/>
          <w:jc w:val="center"/>
        </w:trPr>
        <w:tc>
          <w:tcPr>
            <w:tcW w:w="0" w:type="auto"/>
            <w:gridSpan w:val="2"/>
          </w:tcPr>
          <w:p w:rsidR="00C6297D" w:rsidRPr="00DB32E6" w:rsidRDefault="00093B8B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 xml:space="preserve">CONSULTATION </w:t>
            </w:r>
            <w:r w:rsidR="00C6297D"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SERVICE</w:t>
            </w:r>
          </w:p>
          <w:p w:rsidR="00C6297D" w:rsidRPr="00DB32E6" w:rsidRDefault="007B5FB7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C6297D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C6297D" w:rsidRPr="00DB32E6" w:rsidRDefault="001E134C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1</w:t>
            </w:r>
            <w:r w:rsidR="00C6297D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E621D8" w:rsidRDefault="001E134C" w:rsidP="00FA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lang w:eastAsia="en-MY"/>
              </w:rPr>
              <w:t>Kajian Kemudahan dan Perkhidmatan bagi Menepati Keperluan Warga Emas di Malaysia Menjelang 2030.</w:t>
            </w:r>
            <w:r w:rsidRPr="00DB32E6">
              <w:rPr>
                <w:rFonts w:ascii="Times New Roman" w:eastAsia="Times New Roman" w:hAnsi="Times New Roman" w:cs="Times New Roman"/>
                <w:lang w:eastAsia="en-MY"/>
              </w:rPr>
              <w:tab/>
              <w:t xml:space="preserve">21/09/2015-20/09/2016, Jabatan Kebajikan Masyarakat, </w:t>
            </w:r>
            <w:r w:rsidR="008B3E4A" w:rsidRPr="00DB32E6">
              <w:rPr>
                <w:rFonts w:ascii="Times New Roman" w:eastAsia="Times New Roman" w:hAnsi="Times New Roman" w:cs="Times New Roman"/>
                <w:lang w:eastAsia="en-MY"/>
              </w:rPr>
              <w:t>RM</w:t>
            </w:r>
            <w:r w:rsidR="008C4082" w:rsidRPr="00DB32E6">
              <w:rPr>
                <w:rFonts w:ascii="Times New Roman" w:eastAsia="Times New Roman" w:hAnsi="Times New Roman" w:cs="Times New Roman"/>
                <w:lang w:eastAsia="en-MY"/>
              </w:rPr>
              <w:t>678</w:t>
            </w:r>
            <w:proofErr w:type="gramStart"/>
            <w:r w:rsidR="008C4082" w:rsidRPr="00DB32E6">
              <w:rPr>
                <w:rFonts w:ascii="Times New Roman" w:eastAsia="Times New Roman" w:hAnsi="Times New Roman" w:cs="Times New Roman"/>
                <w:lang w:eastAsia="en-MY"/>
              </w:rPr>
              <w:t>,066</w:t>
            </w:r>
            <w:proofErr w:type="gramEnd"/>
            <w:r w:rsidR="008C4082" w:rsidRPr="00DB32E6">
              <w:rPr>
                <w:rFonts w:ascii="Times New Roman" w:eastAsia="Times New Roman" w:hAnsi="Times New Roman" w:cs="Times New Roman"/>
                <w:lang w:eastAsia="en-MY"/>
              </w:rPr>
              <w:t xml:space="preserve">. Associate consultant. </w:t>
            </w:r>
            <w:r w:rsidRPr="00DB32E6">
              <w:rPr>
                <w:rFonts w:ascii="Times New Roman" w:eastAsia="Times New Roman" w:hAnsi="Times New Roman" w:cs="Times New Roman"/>
                <w:lang w:eastAsia="en-MY"/>
              </w:rPr>
              <w:tab/>
            </w:r>
          </w:p>
          <w:p w:rsidR="00C6297D" w:rsidRPr="00DB32E6" w:rsidRDefault="001E134C" w:rsidP="00FA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lang w:eastAsia="en-MY"/>
              </w:rPr>
              <w:t xml:space="preserve"> </w:t>
            </w:r>
          </w:p>
        </w:tc>
      </w:tr>
      <w:tr w:rsidR="00521C22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521C22" w:rsidRPr="00DB32E6" w:rsidRDefault="00521C22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521C22" w:rsidRDefault="00521C22" w:rsidP="0052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  <w:proofErr w:type="spellStart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Projek</w:t>
            </w:r>
            <w:proofErr w:type="spellEnd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proofErr w:type="spellStart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Direktori</w:t>
            </w:r>
            <w:proofErr w:type="spellEnd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proofErr w:type="spellStart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Inovasi</w:t>
            </w:r>
            <w:proofErr w:type="spellEnd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UPM 2016. RM20</w:t>
            </w:r>
            <w:proofErr w:type="gramStart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,000</w:t>
            </w:r>
            <w:proofErr w:type="gramEnd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.</w:t>
            </w:r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ab/>
              <w:t>Putra Science Park, Universiti Putra Malaysia. (Project Leader)</w:t>
            </w:r>
          </w:p>
          <w:p w:rsidR="00E621D8" w:rsidRPr="00DB32E6" w:rsidRDefault="00E621D8" w:rsidP="0052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MY"/>
              </w:rPr>
            </w:pPr>
          </w:p>
        </w:tc>
      </w:tr>
      <w:tr w:rsidR="00C6297D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C6297D" w:rsidRPr="00DB32E6" w:rsidRDefault="00521C22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3</w:t>
            </w:r>
            <w:r w:rsidR="00C6297D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C6297D" w:rsidRPr="00DB32E6" w:rsidRDefault="001E134C" w:rsidP="003D46CB">
            <w:pPr>
              <w:jc w:val="both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lang w:eastAsia="en-MY"/>
              </w:rPr>
              <w:t>Kajiselidik Pasaran Daging Puyuh di Kawasan Lembah Klang Meliputi Seluruh Negeri Selangor, Wilayah Persekutuan Kuala Lumpur dan Putrajaya. 01/09/2014-31/12/2014 Jabatan Veterinar Selangor,</w:t>
            </w:r>
            <w:r w:rsidR="003D46CB" w:rsidRPr="00DB32E6">
              <w:rPr>
                <w:rFonts w:ascii="Times New Roman" w:eastAsia="Times New Roman" w:hAnsi="Times New Roman" w:cs="Times New Roman"/>
                <w:lang w:eastAsia="en-MY"/>
              </w:rPr>
              <w:t xml:space="preserve"> </w:t>
            </w:r>
            <w:r w:rsidRPr="00DB32E6">
              <w:rPr>
                <w:rFonts w:ascii="Times New Roman" w:eastAsia="Times New Roman" w:hAnsi="Times New Roman" w:cs="Times New Roman"/>
                <w:lang w:eastAsia="en-MY"/>
              </w:rPr>
              <w:t xml:space="preserve">Associate consultant. </w:t>
            </w:r>
          </w:p>
        </w:tc>
      </w:tr>
      <w:tr w:rsidR="00C6297D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C6297D" w:rsidRPr="00DB32E6" w:rsidRDefault="00521C22" w:rsidP="00E95D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4</w:t>
            </w:r>
            <w:r w:rsidR="001413D3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E621D8" w:rsidRDefault="001413D3" w:rsidP="003D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Tabung Haji-Putra Case Study Project, </w:t>
            </w:r>
            <w:r w:rsidR="003D46CB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2014, </w:t>
            </w:r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Lembaga Tabung Haji </w:t>
            </w:r>
            <w:proofErr w:type="spellStart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Berhad</w:t>
            </w:r>
            <w:proofErr w:type="spellEnd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, Associate Consultant.</w:t>
            </w:r>
          </w:p>
          <w:p w:rsidR="00C6297D" w:rsidRPr="00DB32E6" w:rsidRDefault="001413D3" w:rsidP="003D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</w:p>
        </w:tc>
      </w:tr>
      <w:tr w:rsidR="00521C22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521C22" w:rsidRPr="00DB32E6" w:rsidRDefault="00521C22" w:rsidP="00E95D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Align w:val="center"/>
          </w:tcPr>
          <w:p w:rsidR="00521C22" w:rsidRDefault="00521C22" w:rsidP="0052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  <w:proofErr w:type="spellStart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Tinjauan</w:t>
            </w:r>
            <w:proofErr w:type="spellEnd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proofErr w:type="spellStart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pasaran</w:t>
            </w:r>
            <w:proofErr w:type="spellEnd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proofErr w:type="spellStart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untuk</w:t>
            </w:r>
            <w:proofErr w:type="spellEnd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proofErr w:type="spellStart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katalog</w:t>
            </w:r>
            <w:proofErr w:type="spellEnd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proofErr w:type="spellStart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produk</w:t>
            </w:r>
            <w:proofErr w:type="spellEnd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proofErr w:type="spellStart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teknologi</w:t>
            </w:r>
            <w:proofErr w:type="spellEnd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proofErr w:type="spellStart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baharu</w:t>
            </w:r>
            <w:proofErr w:type="spellEnd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UPM, 2014. RM20</w:t>
            </w:r>
            <w:proofErr w:type="gramStart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,000</w:t>
            </w:r>
            <w:proofErr w:type="gramEnd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. </w:t>
            </w:r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ab/>
              <w:t>Putra Science Park, Universiti Putra Malaysia. Project Leader.</w:t>
            </w:r>
          </w:p>
          <w:p w:rsidR="00E621D8" w:rsidRPr="00DB32E6" w:rsidRDefault="00E621D8" w:rsidP="0052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</w:p>
        </w:tc>
      </w:tr>
      <w:tr w:rsidR="00690735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690735" w:rsidRPr="00DB32E6" w:rsidRDefault="00521C22" w:rsidP="00E95D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6</w:t>
            </w:r>
            <w:r w:rsidR="00690735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690735" w:rsidRDefault="00690735" w:rsidP="0052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Case Study Development research</w:t>
            </w:r>
            <w:r w:rsidR="00F5161B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, </w:t>
            </w:r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CEDAR, </w:t>
            </w:r>
            <w:proofErr w:type="spellStart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SMEBank</w:t>
            </w:r>
            <w:proofErr w:type="spellEnd"/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, 2013, </w:t>
            </w:r>
            <w:r w:rsidR="00521C22"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Researcher</w:t>
            </w:r>
            <w:r w:rsidR="00F5161B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.</w:t>
            </w:r>
          </w:p>
          <w:p w:rsidR="00E621D8" w:rsidRPr="00DB32E6" w:rsidRDefault="00E621D8" w:rsidP="0052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</w:p>
        </w:tc>
      </w:tr>
      <w:tr w:rsidR="003D46CB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3D46CB" w:rsidRPr="00DB32E6" w:rsidRDefault="00521C22" w:rsidP="00E95D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7</w:t>
            </w:r>
            <w:r w:rsidR="003D46CB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3D46CB" w:rsidRDefault="003D46CB" w:rsidP="003D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IP Case Study Project, 2012, Ministry of Higher education, under the collaboration between Graduate School of Management and the Association of Intelletual Properties Owners Kuala Lumpur (AIPO), Consultant.</w:t>
            </w:r>
          </w:p>
          <w:p w:rsidR="00E621D8" w:rsidRPr="00DB32E6" w:rsidRDefault="00E621D8" w:rsidP="003D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</w:p>
        </w:tc>
      </w:tr>
    </w:tbl>
    <w:p w:rsidR="00C6297D" w:rsidRDefault="00C6297D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75282E" w:rsidRDefault="0075282E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E621D8" w:rsidRDefault="00E621D8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E621D8" w:rsidRDefault="00E621D8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E621D8" w:rsidRDefault="00E621D8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75282E" w:rsidRPr="00DB32E6" w:rsidRDefault="0075282E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364"/>
        <w:gridCol w:w="8497"/>
      </w:tblGrid>
      <w:tr w:rsidR="0075282E" w:rsidRPr="00DB32E6" w:rsidTr="007B5FB7">
        <w:trPr>
          <w:trHeight w:val="315"/>
          <w:tblCellSpacing w:w="15" w:type="dxa"/>
          <w:jc w:val="center"/>
        </w:trPr>
        <w:tc>
          <w:tcPr>
            <w:tcW w:w="4967" w:type="pct"/>
            <w:gridSpan w:val="3"/>
          </w:tcPr>
          <w:p w:rsidR="0075282E" w:rsidRPr="00DB32E6" w:rsidRDefault="0075282E" w:rsidP="000A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TRAININGS/WORKSHOPS CONDUCTED</w:t>
            </w:r>
          </w:p>
          <w:p w:rsidR="0075282E" w:rsidRPr="00DB32E6" w:rsidRDefault="0075282E" w:rsidP="000A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pict>
                <v:rect id="_x0000_i1086" style="width:0;height:1.5pt" o:hralign="center" o:hrstd="t" o:hr="t" fillcolor="#a0a0a0" stroked="f"/>
              </w:pict>
            </w:r>
          </w:p>
        </w:tc>
      </w:tr>
      <w:tr w:rsidR="0075282E" w:rsidRPr="00DB32E6" w:rsidTr="000A7BB3">
        <w:trPr>
          <w:trHeight w:val="150"/>
          <w:tblCellSpacing w:w="15" w:type="dxa"/>
          <w:jc w:val="center"/>
        </w:trPr>
        <w:tc>
          <w:tcPr>
            <w:tcW w:w="127" w:type="pct"/>
          </w:tcPr>
          <w:p w:rsidR="0075282E" w:rsidRPr="00DB32E6" w:rsidRDefault="0075282E" w:rsidP="000A7BB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pct"/>
            <w:gridSpan w:val="2"/>
            <w:vAlign w:val="center"/>
          </w:tcPr>
          <w:p w:rsidR="0075282E" w:rsidRPr="00DB32E6" w:rsidRDefault="0075282E" w:rsidP="000A7BB3">
            <w:pPr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 xml:space="preserve">Marketing for Non marketers. ATSB Group, Shah </w:t>
            </w:r>
            <w:proofErr w:type="spellStart"/>
            <w:r w:rsidRPr="00DB32E6">
              <w:rPr>
                <w:rFonts w:ascii="Times New Roman" w:hAnsi="Times New Roman" w:cs="Times New Roman"/>
              </w:rPr>
              <w:t>Alam</w:t>
            </w:r>
            <w:proofErr w:type="spellEnd"/>
            <w:r w:rsidRPr="00DB32E6">
              <w:rPr>
                <w:rFonts w:ascii="Times New Roman" w:hAnsi="Times New Roman" w:cs="Times New Roman"/>
              </w:rPr>
              <w:t>. 23-24 January 2017</w:t>
            </w:r>
          </w:p>
        </w:tc>
      </w:tr>
      <w:tr w:rsidR="0075282E" w:rsidRPr="00DB32E6" w:rsidTr="000A7BB3">
        <w:trPr>
          <w:trHeight w:val="150"/>
          <w:tblCellSpacing w:w="15" w:type="dxa"/>
          <w:jc w:val="center"/>
        </w:trPr>
        <w:tc>
          <w:tcPr>
            <w:tcW w:w="127" w:type="pct"/>
          </w:tcPr>
          <w:p w:rsidR="0075282E" w:rsidRPr="00DB32E6" w:rsidRDefault="0075282E" w:rsidP="000A7BB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pct"/>
            <w:gridSpan w:val="2"/>
            <w:vAlign w:val="center"/>
          </w:tcPr>
          <w:p w:rsidR="0075282E" w:rsidRPr="00DB32E6" w:rsidRDefault="007B56E5" w:rsidP="00816C7E">
            <w:pPr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 xml:space="preserve">Introduction to Entrepreneurship. </w:t>
            </w:r>
            <w:proofErr w:type="spellStart"/>
            <w:r>
              <w:rPr>
                <w:rFonts w:ascii="Times New Roman" w:hAnsi="Times New Roman" w:cs="Times New Roman"/>
              </w:rPr>
              <w:t>PutraSarjana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Program. </w:t>
            </w:r>
            <w:r w:rsidRPr="00DB32E6">
              <w:rPr>
                <w:rFonts w:ascii="Times New Roman" w:hAnsi="Times New Roman" w:cs="Times New Roman"/>
              </w:rPr>
              <w:t>Universiti Putra Malaysia. 30 November 2016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282E" w:rsidRPr="00DB32E6" w:rsidTr="000A7BB3">
        <w:trPr>
          <w:trHeight w:val="150"/>
          <w:tblCellSpacing w:w="15" w:type="dxa"/>
          <w:jc w:val="center"/>
        </w:trPr>
        <w:tc>
          <w:tcPr>
            <w:tcW w:w="127" w:type="pct"/>
          </w:tcPr>
          <w:p w:rsidR="0075282E" w:rsidRPr="00DB32E6" w:rsidRDefault="0075282E" w:rsidP="000A7BB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pct"/>
            <w:gridSpan w:val="2"/>
            <w:vAlign w:val="center"/>
          </w:tcPr>
          <w:p w:rsidR="0075282E" w:rsidRPr="00DB32E6" w:rsidRDefault="00816C7E" w:rsidP="000A7BB3">
            <w:pPr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 xml:space="preserve">Start-up Basic: Entrepreneurship and Business plan. </w:t>
            </w:r>
            <w:r>
              <w:rPr>
                <w:rFonts w:ascii="Times New Roman" w:hAnsi="Times New Roman" w:cs="Times New Roman"/>
              </w:rPr>
              <w:t xml:space="preserve">Putra </w:t>
            </w:r>
            <w:proofErr w:type="spellStart"/>
            <w:r>
              <w:rPr>
                <w:rFonts w:ascii="Times New Roman" w:hAnsi="Times New Roman" w:cs="Times New Roman"/>
              </w:rPr>
              <w:t>Sarjana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Program. </w:t>
            </w:r>
            <w:r w:rsidRPr="00DB32E6">
              <w:rPr>
                <w:rFonts w:ascii="Times New Roman" w:hAnsi="Times New Roman" w:cs="Times New Roman"/>
              </w:rPr>
              <w:t>Universiti Putra Malaysia. 14 Dec</w:t>
            </w:r>
            <w:r>
              <w:rPr>
                <w:rFonts w:ascii="Times New Roman" w:hAnsi="Times New Roman" w:cs="Times New Roman"/>
              </w:rPr>
              <w:t>ember</w:t>
            </w:r>
            <w:r w:rsidRPr="00DB32E6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75282E" w:rsidRPr="00DB32E6" w:rsidTr="007B5FB7">
        <w:trPr>
          <w:trHeight w:val="150"/>
          <w:tblCellSpacing w:w="15" w:type="dxa"/>
          <w:jc w:val="center"/>
        </w:trPr>
        <w:tc>
          <w:tcPr>
            <w:tcW w:w="127" w:type="pct"/>
            <w:shd w:val="clear" w:color="auto" w:fill="FFFFFF" w:themeFill="background1"/>
          </w:tcPr>
          <w:p w:rsidR="0075282E" w:rsidRPr="007B5FB7" w:rsidRDefault="0075282E" w:rsidP="000A7BB3">
            <w:pPr>
              <w:jc w:val="both"/>
              <w:rPr>
                <w:rFonts w:ascii="Times New Roman" w:hAnsi="Times New Roman" w:cs="Times New Roman"/>
              </w:rPr>
            </w:pPr>
            <w:r w:rsidRPr="007B5F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pct"/>
            <w:gridSpan w:val="2"/>
            <w:shd w:val="clear" w:color="auto" w:fill="FFFFFF" w:themeFill="background1"/>
            <w:vAlign w:val="center"/>
          </w:tcPr>
          <w:p w:rsidR="0075282E" w:rsidRPr="007B5FB7" w:rsidRDefault="0075282E" w:rsidP="000A7BB3">
            <w:pPr>
              <w:rPr>
                <w:rFonts w:ascii="Times New Roman" w:hAnsi="Times New Roman" w:cs="Times New Roman"/>
              </w:rPr>
            </w:pPr>
            <w:r w:rsidRPr="007B5FB7">
              <w:rPr>
                <w:rFonts w:ascii="Times New Roman" w:hAnsi="Times New Roman" w:cs="Times New Roman"/>
              </w:rPr>
              <w:t>Creative Marketing</w:t>
            </w:r>
            <w:r w:rsidR="007B56E5" w:rsidRPr="007B5FB7">
              <w:rPr>
                <w:rFonts w:ascii="Times New Roman" w:hAnsi="Times New Roman" w:cs="Times New Roman"/>
              </w:rPr>
              <w:t xml:space="preserve"> and Business Success</w:t>
            </w:r>
            <w:r w:rsidRPr="007B5FB7">
              <w:rPr>
                <w:rFonts w:ascii="Times New Roman" w:hAnsi="Times New Roman" w:cs="Times New Roman"/>
              </w:rPr>
              <w:t xml:space="preserve">. SME@UPM </w:t>
            </w:r>
            <w:r w:rsidR="0027292B" w:rsidRPr="007B5FB7">
              <w:rPr>
                <w:rFonts w:ascii="Times New Roman" w:hAnsi="Times New Roman" w:cs="Times New Roman"/>
              </w:rPr>
              <w:t xml:space="preserve">2016. </w:t>
            </w:r>
            <w:r w:rsidR="007B56E5" w:rsidRPr="007B5FB7">
              <w:rPr>
                <w:rFonts w:ascii="Times New Roman" w:hAnsi="Times New Roman" w:cs="Times New Roman"/>
              </w:rPr>
              <w:t xml:space="preserve">19 June 2016. </w:t>
            </w:r>
            <w:r w:rsidR="0027292B" w:rsidRPr="007B5FB7">
              <w:rPr>
                <w:rFonts w:ascii="Times New Roman" w:hAnsi="Times New Roman" w:cs="Times New Roman"/>
              </w:rPr>
              <w:t>Universiti Putra Malaysia</w:t>
            </w:r>
          </w:p>
        </w:tc>
      </w:tr>
      <w:tr w:rsidR="0075282E" w:rsidRPr="00DB32E6" w:rsidTr="007B5FB7">
        <w:trPr>
          <w:trHeight w:val="150"/>
          <w:tblCellSpacing w:w="15" w:type="dxa"/>
          <w:jc w:val="center"/>
        </w:trPr>
        <w:tc>
          <w:tcPr>
            <w:tcW w:w="127" w:type="pct"/>
            <w:shd w:val="clear" w:color="auto" w:fill="FFFFFF" w:themeFill="background1"/>
          </w:tcPr>
          <w:p w:rsidR="0075282E" w:rsidRPr="007B5FB7" w:rsidRDefault="0075282E" w:rsidP="000A7B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5F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pct"/>
            <w:gridSpan w:val="2"/>
            <w:shd w:val="clear" w:color="auto" w:fill="FFFFFF" w:themeFill="background1"/>
            <w:vAlign w:val="center"/>
          </w:tcPr>
          <w:p w:rsidR="0075282E" w:rsidRPr="007B5FB7" w:rsidRDefault="0075282E" w:rsidP="000A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  <w:r w:rsidRPr="007B5FB7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Marketing. </w:t>
            </w:r>
            <w:r w:rsidR="00816C7E" w:rsidRPr="007B5FB7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International Malaysian Training Centre (</w:t>
            </w:r>
            <w:r w:rsidRPr="007B5FB7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IMTC</w:t>
            </w:r>
            <w:r w:rsidR="00816C7E" w:rsidRPr="007B5FB7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)</w:t>
            </w:r>
            <w:r w:rsidRPr="007B5FB7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, Kuala Lumpur. 24-26 April 2017</w:t>
            </w:r>
          </w:p>
          <w:p w:rsidR="00E621D8" w:rsidRPr="007B5FB7" w:rsidRDefault="00E621D8" w:rsidP="000A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</w:p>
        </w:tc>
      </w:tr>
      <w:tr w:rsidR="0075282E" w:rsidRPr="00DB32E6" w:rsidTr="007B5FB7">
        <w:trPr>
          <w:trHeight w:val="150"/>
          <w:tblCellSpacing w:w="15" w:type="dxa"/>
          <w:jc w:val="center"/>
        </w:trPr>
        <w:tc>
          <w:tcPr>
            <w:tcW w:w="127" w:type="pct"/>
            <w:shd w:val="clear" w:color="auto" w:fill="FFFFFF" w:themeFill="background1"/>
          </w:tcPr>
          <w:p w:rsidR="0075282E" w:rsidRPr="007B5FB7" w:rsidRDefault="0075282E" w:rsidP="000A7B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5FB7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820" w:type="pct"/>
            <w:gridSpan w:val="2"/>
            <w:shd w:val="clear" w:color="auto" w:fill="FFFFFF" w:themeFill="background1"/>
            <w:vAlign w:val="center"/>
          </w:tcPr>
          <w:p w:rsidR="0075282E" w:rsidRPr="007B5FB7" w:rsidRDefault="007B5FB7" w:rsidP="000A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  <w:r w:rsidRPr="007B5FB7">
              <w:rPr>
                <w:rFonts w:ascii="Times New Roman" w:hAnsi="Times New Roman" w:cs="Times New Roman"/>
              </w:rPr>
              <w:t xml:space="preserve">Entrepreneurship and Business Opportunities, </w:t>
            </w:r>
            <w:r w:rsidR="00E621D8" w:rsidRPr="007B5FB7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TOT </w:t>
            </w:r>
            <w:r w:rsidRPr="007B5FB7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Basic Entrepreneurship</w:t>
            </w:r>
            <w:r w:rsidR="00F5161B" w:rsidRPr="007B5FB7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.</w:t>
            </w:r>
            <w:r w:rsidR="0075282E" w:rsidRPr="007B5FB7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proofErr w:type="spellStart"/>
            <w:r w:rsidRPr="007B5FB7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Bagan</w:t>
            </w:r>
            <w:proofErr w:type="spellEnd"/>
            <w:r w:rsidRPr="007B5FB7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 </w:t>
            </w:r>
            <w:proofErr w:type="spellStart"/>
            <w:r w:rsidRPr="007B5FB7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Lalang</w:t>
            </w:r>
            <w:proofErr w:type="spellEnd"/>
            <w:r w:rsidRPr="007B5FB7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 xml:space="preserve">, </w:t>
            </w:r>
            <w:proofErr w:type="spellStart"/>
            <w:r w:rsidRPr="007B5FB7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Sepang</w:t>
            </w:r>
            <w:proofErr w:type="spellEnd"/>
            <w:r w:rsidRPr="007B5FB7"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  <w:t>, Selangor. 21 December 2015</w:t>
            </w:r>
          </w:p>
          <w:p w:rsidR="00E621D8" w:rsidRPr="007B5FB7" w:rsidRDefault="00E621D8" w:rsidP="000A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MY"/>
              </w:rPr>
            </w:pPr>
          </w:p>
        </w:tc>
      </w:tr>
      <w:tr w:rsidR="00DF481B" w:rsidRPr="00DB32E6" w:rsidTr="00DF481B">
        <w:trPr>
          <w:trHeight w:val="315"/>
          <w:tblCellSpacing w:w="15" w:type="dxa"/>
          <w:jc w:val="center"/>
        </w:trPr>
        <w:tc>
          <w:tcPr>
            <w:tcW w:w="4967" w:type="pct"/>
            <w:gridSpan w:val="3"/>
          </w:tcPr>
          <w:p w:rsidR="00DF481B" w:rsidRPr="00DB32E6" w:rsidRDefault="00DF481B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bookmarkStart w:id="0" w:name="_GoBack"/>
            <w:bookmarkEnd w:id="0"/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lastRenderedPageBreak/>
              <w:t>JOURNAL PUBLICATIONS</w:t>
            </w:r>
          </w:p>
          <w:p w:rsidR="00DF481B" w:rsidRPr="00DB32E6" w:rsidRDefault="00DF481B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DF481B" w:rsidRPr="00DB32E6" w:rsidTr="00DF481B">
        <w:trPr>
          <w:trHeight w:val="150"/>
          <w:tblCellSpacing w:w="15" w:type="dxa"/>
          <w:jc w:val="center"/>
        </w:trPr>
        <w:tc>
          <w:tcPr>
            <w:tcW w:w="4967" w:type="pct"/>
            <w:gridSpan w:val="3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H Index Scopus : 2, Scopus Citation : 7</w:t>
            </w:r>
          </w:p>
          <w:p w:rsidR="00DF481B" w:rsidRPr="00DB32E6" w:rsidRDefault="00DF481B" w:rsidP="003E7E1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H Index Google Scholar :5, Google Scholar Citation : 82</w:t>
            </w:r>
          </w:p>
        </w:tc>
      </w:tr>
      <w:tr w:rsidR="00DF481B" w:rsidRPr="00DB32E6" w:rsidTr="00D57AF5">
        <w:trPr>
          <w:trHeight w:val="150"/>
          <w:tblCellSpacing w:w="15" w:type="dxa"/>
          <w:jc w:val="center"/>
        </w:trPr>
        <w:tc>
          <w:tcPr>
            <w:tcW w:w="311" w:type="pct"/>
            <w:gridSpan w:val="2"/>
          </w:tcPr>
          <w:p w:rsidR="00DF481B" w:rsidRPr="00DB32E6" w:rsidRDefault="00DF481B" w:rsidP="00FE64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40" w:type="pct"/>
            <w:vAlign w:val="center"/>
          </w:tcPr>
          <w:p w:rsidR="00DF481B" w:rsidRPr="00DB32E6" w:rsidRDefault="00DF481B" w:rsidP="00FE64A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32E6">
              <w:rPr>
                <w:rFonts w:ascii="Times New Roman" w:hAnsi="Times New Roman" w:cs="Times New Roman"/>
              </w:rPr>
              <w:t>Kassim</w:t>
            </w:r>
            <w:proofErr w:type="spellEnd"/>
            <w:r w:rsidRPr="00DB32E6">
              <w:rPr>
                <w:rFonts w:ascii="Times New Roman" w:hAnsi="Times New Roman" w:cs="Times New Roman"/>
              </w:rPr>
              <w:t>, S. H. and Hussin, S. R. (2016). Do Marketing Strategies Have Significant Influence on Usage of Credit Cards? Empirical Evidence from Malaysia. </w:t>
            </w:r>
            <w:r w:rsidRPr="00DB32E6">
              <w:rPr>
                <w:rFonts w:ascii="Times New Roman" w:hAnsi="Times New Roman" w:cs="Times New Roman"/>
                <w:i/>
              </w:rPr>
              <w:t>Pertanika Journal of Humanities</w:t>
            </w:r>
            <w:r w:rsidRPr="00DB32E6">
              <w:rPr>
                <w:rFonts w:ascii="Times New Roman" w:hAnsi="Times New Roman" w:cs="Times New Roman"/>
              </w:rPr>
              <w:t xml:space="preserve">, 24 (S) November: 179-192. </w:t>
            </w:r>
          </w:p>
        </w:tc>
      </w:tr>
      <w:tr w:rsidR="00DF481B" w:rsidRPr="00DB32E6" w:rsidTr="007B5FB7">
        <w:trPr>
          <w:trHeight w:val="150"/>
          <w:tblCellSpacing w:w="15" w:type="dxa"/>
          <w:jc w:val="center"/>
        </w:trPr>
        <w:tc>
          <w:tcPr>
            <w:tcW w:w="311" w:type="pct"/>
            <w:gridSpan w:val="2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40" w:type="pct"/>
            <w:vAlign w:val="center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32E6">
              <w:rPr>
                <w:rFonts w:ascii="Times New Roman" w:hAnsi="Times New Roman" w:cs="Times New Roman"/>
              </w:rPr>
              <w:t>Fara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Adura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Mohamad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Yusoff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Raja Nerina Raja </w:t>
            </w:r>
            <w:proofErr w:type="gramStart"/>
            <w:r w:rsidRPr="00DB32E6">
              <w:rPr>
                <w:rFonts w:ascii="Times New Roman" w:hAnsi="Times New Roman" w:cs="Times New Roman"/>
              </w:rPr>
              <w:t>Yusof  and</w:t>
            </w:r>
            <w:proofErr w:type="gram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1472">
              <w:rPr>
                <w:rFonts w:ascii="Times New Roman" w:hAnsi="Times New Roman" w:cs="Times New Roman"/>
              </w:rPr>
              <w:t>Siti</w:t>
            </w:r>
            <w:proofErr w:type="spellEnd"/>
            <w:r w:rsidR="001D1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1472">
              <w:rPr>
                <w:rFonts w:ascii="Times New Roman" w:hAnsi="Times New Roman" w:cs="Times New Roman"/>
              </w:rPr>
              <w:t>Rahayu</w:t>
            </w:r>
            <w:proofErr w:type="spellEnd"/>
            <w:r w:rsidR="001D1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1472">
              <w:rPr>
                <w:rFonts w:ascii="Times New Roman" w:hAnsi="Times New Roman" w:cs="Times New Roman"/>
              </w:rPr>
              <w:t>Hussin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(2015). Halal Food Supply Chain Knowledge and Purchase Intention. </w:t>
            </w:r>
            <w:r w:rsidRPr="00DB32E6">
              <w:rPr>
                <w:rFonts w:ascii="Times New Roman" w:hAnsi="Times New Roman" w:cs="Times New Roman"/>
                <w:i/>
              </w:rPr>
              <w:t>Int. Journal of Economics and Management</w:t>
            </w:r>
            <w:r w:rsidRPr="00DB32E6">
              <w:rPr>
                <w:rFonts w:ascii="Times New Roman" w:hAnsi="Times New Roman" w:cs="Times New Roman"/>
              </w:rPr>
              <w:t xml:space="preserve"> 9 (S): 155 - </w:t>
            </w:r>
            <w:proofErr w:type="gramStart"/>
            <w:r w:rsidRPr="00DB32E6">
              <w:rPr>
                <w:rFonts w:ascii="Times New Roman" w:hAnsi="Times New Roman" w:cs="Times New Roman"/>
              </w:rPr>
              <w:t>172 .</w:t>
            </w:r>
            <w:proofErr w:type="gramEnd"/>
          </w:p>
        </w:tc>
      </w:tr>
      <w:tr w:rsidR="00DF481B" w:rsidRPr="00DB32E6" w:rsidTr="007B5FB7">
        <w:trPr>
          <w:trHeight w:val="150"/>
          <w:tblCellSpacing w:w="15" w:type="dxa"/>
          <w:jc w:val="center"/>
        </w:trPr>
        <w:tc>
          <w:tcPr>
            <w:tcW w:w="311" w:type="pct"/>
            <w:gridSpan w:val="2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40" w:type="pct"/>
            <w:vAlign w:val="center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32E6">
              <w:rPr>
                <w:rFonts w:ascii="Times New Roman" w:hAnsi="Times New Roman" w:cs="Times New Roman"/>
              </w:rPr>
              <w:t>FatinNorain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Osman,  </w:t>
            </w:r>
            <w:proofErr w:type="spellStart"/>
            <w:r w:rsidRPr="00DB32E6">
              <w:rPr>
                <w:rFonts w:ascii="Times New Roman" w:hAnsi="Times New Roman" w:cs="Times New Roman"/>
              </w:rPr>
              <w:t>SitiRahayu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Hussin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Raja Nerina Raja Yusof, Haslinda Hashim, Yuhanis Abd.Aziz, and Hossein Nezakati  (2015). Special Needs of Muslim Family Tourists Across The Family Life Cycle: Stakeholders’ Perspectives. </w:t>
            </w:r>
            <w:r w:rsidRPr="00DB32E6">
              <w:rPr>
                <w:rFonts w:ascii="Times New Roman" w:hAnsi="Times New Roman" w:cs="Times New Roman"/>
                <w:i/>
              </w:rPr>
              <w:t>Australian Journal of Basic and Applied Sciences</w:t>
            </w:r>
            <w:r w:rsidRPr="00DB32E6">
              <w:rPr>
                <w:rFonts w:ascii="Times New Roman" w:hAnsi="Times New Roman" w:cs="Times New Roman"/>
              </w:rPr>
              <w:t>, 9(3) Special, 108-112.</w:t>
            </w:r>
          </w:p>
        </w:tc>
      </w:tr>
      <w:tr w:rsidR="00DF481B" w:rsidRPr="00DB32E6" w:rsidTr="007B5FB7">
        <w:trPr>
          <w:trHeight w:val="150"/>
          <w:tblCellSpacing w:w="15" w:type="dxa"/>
          <w:jc w:val="center"/>
        </w:trPr>
        <w:tc>
          <w:tcPr>
            <w:tcW w:w="311" w:type="pct"/>
            <w:gridSpan w:val="2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40" w:type="pct"/>
            <w:vAlign w:val="center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32E6">
              <w:rPr>
                <w:rFonts w:ascii="Times New Roman" w:hAnsi="Times New Roman" w:cs="Times New Roman"/>
              </w:rPr>
              <w:t>F.N.Osman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S.R. </w:t>
            </w:r>
            <w:proofErr w:type="spellStart"/>
            <w:r w:rsidRPr="00DB32E6">
              <w:rPr>
                <w:rFonts w:ascii="Times New Roman" w:hAnsi="Times New Roman" w:cs="Times New Roman"/>
              </w:rPr>
              <w:t>Hussin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32E6">
              <w:rPr>
                <w:rFonts w:ascii="Times New Roman" w:hAnsi="Times New Roman" w:cs="Times New Roman"/>
              </w:rPr>
              <w:t>H.Hashim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Y.A. Aziz, </w:t>
            </w:r>
            <w:proofErr w:type="spellStart"/>
            <w:r w:rsidRPr="00DB32E6">
              <w:rPr>
                <w:rFonts w:ascii="Times New Roman" w:hAnsi="Times New Roman" w:cs="Times New Roman"/>
              </w:rPr>
              <w:t>R.N.Raja-Yusof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DB32E6">
              <w:rPr>
                <w:rFonts w:ascii="Times New Roman" w:hAnsi="Times New Roman" w:cs="Times New Roman"/>
              </w:rPr>
              <w:t>H.Nezakati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. (2015). </w:t>
            </w:r>
            <w:r w:rsidRPr="00DB32E6">
              <w:rPr>
                <w:rFonts w:ascii="Times New Roman" w:hAnsi="Times New Roman" w:cs="Times New Roman"/>
                <w:bCs/>
              </w:rPr>
              <w:t>The Influence of Family needs in Travel Decision Making over Family Life Cycles</w:t>
            </w:r>
            <w:r w:rsidRPr="00DB32E6">
              <w:rPr>
                <w:rFonts w:ascii="Times New Roman" w:hAnsi="Times New Roman" w:cs="Times New Roman"/>
              </w:rPr>
              <w:t xml:space="preserve">. Global Management Literature. </w:t>
            </w:r>
            <w:r w:rsidRPr="00DB32E6">
              <w:rPr>
                <w:rFonts w:ascii="Times New Roman" w:hAnsi="Times New Roman" w:cs="Times New Roman"/>
                <w:i/>
                <w:iCs/>
              </w:rPr>
              <w:t>Universiti Putra Press</w:t>
            </w:r>
            <w:proofErr w:type="gramStart"/>
            <w:r w:rsidRPr="00DB32E6">
              <w:rPr>
                <w:rFonts w:ascii="Times New Roman" w:hAnsi="Times New Roman" w:cs="Times New Roman"/>
                <w:i/>
                <w:iCs/>
              </w:rPr>
              <w:t>,</w:t>
            </w:r>
            <w:r w:rsidRPr="00DB32E6">
              <w:rPr>
                <w:rFonts w:ascii="Times New Roman" w:hAnsi="Times New Roman" w:cs="Times New Roman"/>
              </w:rPr>
              <w:t xml:space="preserve">  ISBN</w:t>
            </w:r>
            <w:proofErr w:type="gramEnd"/>
            <w:r w:rsidRPr="00DB32E6">
              <w:rPr>
                <w:rFonts w:ascii="Times New Roman" w:hAnsi="Times New Roman" w:cs="Times New Roman"/>
              </w:rPr>
              <w:t xml:space="preserve"> 978-967-344-512-7, Pages: 102-111.</w:t>
            </w:r>
          </w:p>
        </w:tc>
      </w:tr>
      <w:tr w:rsidR="00DF481B" w:rsidRPr="00DB32E6" w:rsidTr="007B5FB7">
        <w:trPr>
          <w:trHeight w:val="150"/>
          <w:tblCellSpacing w:w="15" w:type="dxa"/>
          <w:jc w:val="center"/>
        </w:trPr>
        <w:tc>
          <w:tcPr>
            <w:tcW w:w="311" w:type="pct"/>
            <w:gridSpan w:val="2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40" w:type="pct"/>
            <w:vAlign w:val="center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proofErr w:type="spellStart"/>
            <w:r w:rsidRPr="00DB32E6">
              <w:rPr>
                <w:rFonts w:ascii="Times New Roman" w:hAnsi="Times New Roman" w:cs="Times New Roman"/>
              </w:rPr>
              <w:t>Haslinda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Hashim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32E6">
              <w:rPr>
                <w:rFonts w:ascii="Times New Roman" w:hAnsi="Times New Roman" w:cs="Times New Roman"/>
              </w:rPr>
              <w:t>Siti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Rahayu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Hussin and Nurdiyana Nadihah Zainal.</w:t>
            </w:r>
            <w:r w:rsidRPr="00DB32E6">
              <w:rPr>
                <w:rFonts w:ascii="Times New Roman" w:eastAsia="Times New Roman" w:hAnsi="Times New Roman" w:cs="Times New Roman"/>
                <w:lang w:val="ms-MY" w:eastAsia="ms-MY"/>
              </w:rPr>
              <w:t xml:space="preserve"> (2014). Exploring Islamic Retailer Store Attributes from Consumer Perspectives: an Empirical Investigation. </w:t>
            </w:r>
            <w:r w:rsidRPr="00DB32E6">
              <w:rPr>
                <w:rFonts w:ascii="Times New Roman" w:hAnsi="Times New Roman" w:cs="Times New Roman"/>
                <w:i/>
              </w:rPr>
              <w:t>Int. Journal of Economics and Management</w:t>
            </w:r>
            <w:r w:rsidRPr="00DB32E6">
              <w:rPr>
                <w:rFonts w:ascii="Times New Roman" w:hAnsi="Times New Roman" w:cs="Times New Roman"/>
              </w:rPr>
              <w:t>, 8 (S): 117 - 136.</w:t>
            </w:r>
          </w:p>
        </w:tc>
      </w:tr>
      <w:tr w:rsidR="00DF481B" w:rsidRPr="00DB32E6" w:rsidTr="007B5FB7">
        <w:trPr>
          <w:trHeight w:val="150"/>
          <w:tblCellSpacing w:w="15" w:type="dxa"/>
          <w:jc w:val="center"/>
        </w:trPr>
        <w:tc>
          <w:tcPr>
            <w:tcW w:w="311" w:type="pct"/>
            <w:gridSpan w:val="2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ms-MY"/>
              </w:rPr>
            </w:pPr>
            <w:r w:rsidRPr="00DB32E6">
              <w:rPr>
                <w:rFonts w:ascii="Times New Roman" w:eastAsia="Times New Roman" w:hAnsi="Times New Roman" w:cs="Times New Roman"/>
                <w:lang w:eastAsia="ms-MY"/>
              </w:rPr>
              <w:t>6.</w:t>
            </w:r>
          </w:p>
        </w:tc>
        <w:tc>
          <w:tcPr>
            <w:tcW w:w="4640" w:type="pct"/>
            <w:vAlign w:val="center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val="ms-MY" w:eastAsia="en-MY"/>
              </w:rPr>
            </w:pPr>
            <w:r w:rsidRPr="00DB32E6">
              <w:rPr>
                <w:rFonts w:ascii="Times New Roman" w:eastAsia="Times New Roman" w:hAnsi="Times New Roman" w:cs="Times New Roman"/>
                <w:lang w:eastAsia="ms-MY"/>
              </w:rPr>
              <w:t xml:space="preserve">Salina </w:t>
            </w:r>
            <w:proofErr w:type="spellStart"/>
            <w:r w:rsidRPr="00DB32E6">
              <w:rPr>
                <w:rFonts w:ascii="Times New Roman" w:eastAsia="Times New Roman" w:hAnsi="Times New Roman" w:cs="Times New Roman"/>
                <w:lang w:eastAsia="ms-MY"/>
              </w:rPr>
              <w:t>Hj</w:t>
            </w:r>
            <w:proofErr w:type="spellEnd"/>
            <w:r w:rsidRPr="00DB32E6">
              <w:rPr>
                <w:rFonts w:ascii="Times New Roman" w:eastAsia="Times New Roman" w:hAnsi="Times New Roman" w:cs="Times New Roman"/>
                <w:lang w:eastAsia="ms-MY"/>
              </w:rPr>
              <w:t xml:space="preserve"> </w:t>
            </w:r>
            <w:proofErr w:type="spellStart"/>
            <w:r w:rsidRPr="00DB32E6">
              <w:rPr>
                <w:rFonts w:ascii="Times New Roman" w:eastAsia="Times New Roman" w:hAnsi="Times New Roman" w:cs="Times New Roman"/>
                <w:lang w:eastAsia="ms-MY"/>
              </w:rPr>
              <w:t>Kassim</w:t>
            </w:r>
            <w:proofErr w:type="spellEnd"/>
            <w:r w:rsidRPr="00DB32E6">
              <w:rPr>
                <w:rFonts w:ascii="Times New Roman" w:eastAsia="Times New Roman" w:hAnsi="Times New Roman" w:cs="Times New Roman"/>
                <w:lang w:eastAsia="ms-MY"/>
              </w:rPr>
              <w:t xml:space="preserve"> and Siti Rahayu Hussin. (2013). </w:t>
            </w:r>
            <w:r w:rsidRPr="00DB32E6">
              <w:rPr>
                <w:rFonts w:ascii="Times New Roman" w:eastAsia="Times New Roman" w:hAnsi="Times New Roman" w:cs="Times New Roman"/>
                <w:lang w:val="ms-MY" w:eastAsia="ms-MY"/>
              </w:rPr>
              <w:t xml:space="preserve">Repayment Patterns, Financial Discipline and Consumer Profiling: An Empirical Investigation among Credit Card Users in Malaysia. </w:t>
            </w:r>
            <w:r w:rsidRPr="00DB32E6">
              <w:rPr>
                <w:rFonts w:ascii="Times New Roman" w:hAnsi="Times New Roman" w:cs="Times New Roman"/>
                <w:i/>
              </w:rPr>
              <w:t>World Applied Sciences Journal</w:t>
            </w:r>
            <w:r w:rsidRPr="00DB32E6">
              <w:rPr>
                <w:rFonts w:ascii="Times New Roman" w:hAnsi="Times New Roman" w:cs="Times New Roman"/>
              </w:rPr>
              <w:t xml:space="preserve"> 23 (Enhancing Emerging Market Competitiveness in the Global Economy): 12-16.</w:t>
            </w:r>
          </w:p>
        </w:tc>
      </w:tr>
      <w:tr w:rsidR="00DB32E6" w:rsidRPr="00DB32E6" w:rsidTr="007B5FB7">
        <w:trPr>
          <w:trHeight w:val="150"/>
          <w:tblCellSpacing w:w="15" w:type="dxa"/>
          <w:jc w:val="center"/>
        </w:trPr>
        <w:tc>
          <w:tcPr>
            <w:tcW w:w="311" w:type="pct"/>
            <w:gridSpan w:val="2"/>
            <w:shd w:val="clear" w:color="auto" w:fill="FFFFFF" w:themeFill="background1"/>
          </w:tcPr>
          <w:p w:rsidR="00DB32E6" w:rsidRPr="001D1472" w:rsidRDefault="00FE64A7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4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40" w:type="pct"/>
            <w:shd w:val="clear" w:color="auto" w:fill="FFFFFF" w:themeFill="background1"/>
            <w:vAlign w:val="center"/>
          </w:tcPr>
          <w:p w:rsidR="00DB32E6" w:rsidRPr="001D1472" w:rsidRDefault="001D1472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Hashim</w:t>
            </w:r>
            <w:proofErr w:type="spellEnd"/>
            <w:r>
              <w:rPr>
                <w:rFonts w:ascii="Times New Roman" w:hAnsi="Times New Roman" w:cs="Times New Roman"/>
              </w:rPr>
              <w:t xml:space="preserve">, H. and </w:t>
            </w:r>
            <w:proofErr w:type="spellStart"/>
            <w:r>
              <w:rPr>
                <w:rFonts w:ascii="Times New Roman" w:hAnsi="Times New Roman" w:cs="Times New Roman"/>
              </w:rPr>
              <w:t>Hussin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S.R. (2013) </w:t>
            </w:r>
            <w:r w:rsidRPr="001D1472">
              <w:rPr>
                <w:rFonts w:ascii="Times New Roman" w:hAnsi="Times New Roman" w:cs="Times New Roman"/>
                <w:i/>
              </w:rPr>
              <w:t xml:space="preserve">Losing at the Home </w:t>
            </w:r>
            <w:proofErr w:type="spellStart"/>
            <w:r w:rsidRPr="001D1472">
              <w:rPr>
                <w:rFonts w:ascii="Times New Roman" w:hAnsi="Times New Roman" w:cs="Times New Roman"/>
                <w:i/>
              </w:rPr>
              <w:t>Ground?</w:t>
            </w:r>
            <w:r>
              <w:rPr>
                <w:rFonts w:ascii="Times New Roman" w:hAnsi="Times New Roman" w:cs="Times New Roman"/>
              </w:rPr>
              <w:t>Asian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Journal of Case Research (AJCR), 6(S):95-107</w:t>
            </w:r>
          </w:p>
        </w:tc>
      </w:tr>
      <w:tr w:rsidR="00DB32E6" w:rsidRPr="00DB32E6" w:rsidTr="007B5FB7">
        <w:trPr>
          <w:trHeight w:val="150"/>
          <w:tblCellSpacing w:w="15" w:type="dxa"/>
          <w:jc w:val="center"/>
        </w:trPr>
        <w:tc>
          <w:tcPr>
            <w:tcW w:w="311" w:type="pct"/>
            <w:gridSpan w:val="2"/>
          </w:tcPr>
          <w:p w:rsidR="00DB32E6" w:rsidRPr="001D1472" w:rsidRDefault="00FE64A7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4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40" w:type="pct"/>
            <w:shd w:val="clear" w:color="auto" w:fill="FFFFFF" w:themeFill="background1"/>
            <w:vAlign w:val="center"/>
          </w:tcPr>
          <w:p w:rsidR="00DB32E6" w:rsidRPr="001D1472" w:rsidRDefault="001D1472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Hussin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S.R. and </w:t>
            </w:r>
            <w:proofErr w:type="spellStart"/>
            <w:r>
              <w:rPr>
                <w:rFonts w:ascii="Times New Roman" w:hAnsi="Times New Roman" w:cs="Times New Roman"/>
              </w:rPr>
              <w:t>Hashim</w:t>
            </w:r>
            <w:proofErr w:type="spellEnd"/>
            <w:r>
              <w:rPr>
                <w:rFonts w:ascii="Times New Roman" w:hAnsi="Times New Roman" w:cs="Times New Roman"/>
              </w:rPr>
              <w:t xml:space="preserve">, H. (2013) </w:t>
            </w:r>
            <w:proofErr w:type="spellStart"/>
            <w:r w:rsidRPr="001D1472">
              <w:rPr>
                <w:rFonts w:ascii="Times New Roman" w:hAnsi="Times New Roman" w:cs="Times New Roman"/>
                <w:i/>
              </w:rPr>
              <w:t>Econsave</w:t>
            </w:r>
            <w:proofErr w:type="spellEnd"/>
            <w:r w:rsidRPr="001D1472">
              <w:rPr>
                <w:rFonts w:ascii="Times New Roman" w:hAnsi="Times New Roman" w:cs="Times New Roman"/>
                <w:i/>
              </w:rPr>
              <w:t xml:space="preserve"> Cash &amp; Carry </w:t>
            </w:r>
            <w:r>
              <w:rPr>
                <w:rFonts w:ascii="Times New Roman" w:hAnsi="Times New Roman" w:cs="Times New Roman"/>
              </w:rPr>
              <w:t>Asian Journal of Case Research (AJCR), 6(S):51-59</w:t>
            </w:r>
          </w:p>
        </w:tc>
      </w:tr>
      <w:tr w:rsidR="00D57AF5" w:rsidRPr="00DB32E6" w:rsidTr="007B5FB7">
        <w:trPr>
          <w:trHeight w:val="150"/>
          <w:tblCellSpacing w:w="15" w:type="dxa"/>
          <w:jc w:val="center"/>
        </w:trPr>
        <w:tc>
          <w:tcPr>
            <w:tcW w:w="311" w:type="pct"/>
            <w:gridSpan w:val="2"/>
          </w:tcPr>
          <w:p w:rsidR="00D57AF5" w:rsidRDefault="00D57AF5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40" w:type="pct"/>
            <w:shd w:val="clear" w:color="auto" w:fill="auto"/>
            <w:vAlign w:val="center"/>
          </w:tcPr>
          <w:p w:rsidR="00D57AF5" w:rsidRDefault="00D57AF5" w:rsidP="00F516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7AF5">
              <w:rPr>
                <w:rFonts w:ascii="Times New Roman" w:hAnsi="Times New Roman" w:cs="Times New Roman"/>
              </w:rPr>
              <w:t>Siti</w:t>
            </w:r>
            <w:proofErr w:type="spellEnd"/>
            <w:r w:rsidRPr="00D57A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AF5">
              <w:rPr>
                <w:rFonts w:ascii="Times New Roman" w:hAnsi="Times New Roman" w:cs="Times New Roman"/>
              </w:rPr>
              <w:t>Rahayu</w:t>
            </w:r>
            <w:proofErr w:type="spellEnd"/>
            <w:r w:rsidRPr="00D57A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AF5">
              <w:rPr>
                <w:rFonts w:ascii="Times New Roman" w:hAnsi="Times New Roman" w:cs="Times New Roman"/>
              </w:rPr>
              <w:t>Hussin</w:t>
            </w:r>
            <w:proofErr w:type="spellEnd"/>
            <w:r w:rsidRPr="00D57A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7AF5">
              <w:rPr>
                <w:rFonts w:ascii="Times New Roman" w:hAnsi="Times New Roman" w:cs="Times New Roman"/>
              </w:rPr>
              <w:t>Azmawani</w:t>
            </w:r>
            <w:proofErr w:type="spellEnd"/>
            <w:r w:rsidRPr="00D57A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AF5">
              <w:rPr>
                <w:rFonts w:ascii="Times New Roman" w:hAnsi="Times New Roman" w:cs="Times New Roman"/>
              </w:rPr>
              <w:t>Abd</w:t>
            </w:r>
            <w:proofErr w:type="spellEnd"/>
            <w:r w:rsidRPr="00D57A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AF5">
              <w:rPr>
                <w:rFonts w:ascii="Times New Roman" w:hAnsi="Times New Roman" w:cs="Times New Roman"/>
              </w:rPr>
              <w:t>Rahman</w:t>
            </w:r>
            <w:proofErr w:type="spellEnd"/>
            <w:r w:rsidRPr="00D57AF5">
              <w:rPr>
                <w:rFonts w:ascii="Times New Roman" w:hAnsi="Times New Roman" w:cs="Times New Roman"/>
              </w:rPr>
              <w:t xml:space="preserve"> and Ahmed </w:t>
            </w:r>
            <w:proofErr w:type="spellStart"/>
            <w:r w:rsidRPr="00D57AF5">
              <w:rPr>
                <w:rFonts w:ascii="Times New Roman" w:hAnsi="Times New Roman" w:cs="Times New Roman"/>
              </w:rPr>
              <w:t>Razman</w:t>
            </w:r>
            <w:proofErr w:type="spellEnd"/>
            <w:r w:rsidRPr="00D57AF5">
              <w:rPr>
                <w:rFonts w:ascii="Times New Roman" w:hAnsi="Times New Roman" w:cs="Times New Roman"/>
              </w:rPr>
              <w:t xml:space="preserve"> Abdul </w:t>
            </w:r>
            <w:proofErr w:type="spellStart"/>
            <w:r w:rsidRPr="00D57AF5">
              <w:rPr>
                <w:rFonts w:ascii="Times New Roman" w:hAnsi="Times New Roman" w:cs="Times New Roman"/>
              </w:rPr>
              <w:t>Latiff</w:t>
            </w:r>
            <w:proofErr w:type="spellEnd"/>
            <w:r w:rsidRPr="00D57AF5">
              <w:rPr>
                <w:rFonts w:ascii="Times New Roman" w:hAnsi="Times New Roman" w:cs="Times New Roman"/>
              </w:rPr>
              <w:t>. 2014. Service Quality and Technology for Performing Hajj. Asian Journal of Case Research, 7 (S):33-46.</w:t>
            </w:r>
          </w:p>
        </w:tc>
      </w:tr>
      <w:tr w:rsidR="00DF481B" w:rsidRPr="00DB32E6" w:rsidTr="007B5FB7">
        <w:trPr>
          <w:trHeight w:val="150"/>
          <w:tblCellSpacing w:w="15" w:type="dxa"/>
          <w:jc w:val="center"/>
        </w:trPr>
        <w:tc>
          <w:tcPr>
            <w:tcW w:w="311" w:type="pct"/>
            <w:gridSpan w:val="2"/>
          </w:tcPr>
          <w:p w:rsidR="00DF481B" w:rsidRPr="00DB32E6" w:rsidRDefault="00D57AF5" w:rsidP="00D57A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81B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0" w:type="pct"/>
            <w:vAlign w:val="center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proofErr w:type="spellStart"/>
            <w:r w:rsidRPr="00DB32E6">
              <w:rPr>
                <w:rFonts w:ascii="Times New Roman" w:hAnsi="Times New Roman" w:cs="Times New Roman"/>
              </w:rPr>
              <w:t>Hussin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S. R., Hashim, H., Yusof, R. N. and Alias, N. N.</w:t>
            </w:r>
            <w:r w:rsidRPr="00DB32E6">
              <w:rPr>
                <w:rFonts w:ascii="Times New Roman" w:eastAsia="Times New Roman" w:hAnsi="Times New Roman" w:cs="Times New Roman"/>
                <w:lang w:val="ms-MY" w:eastAsia="ms-MY"/>
              </w:rPr>
              <w:t xml:space="preserve"> (2013). Relationship between Product Factors, Advertising, and Purchase Intention of Halal Cosmetic. </w:t>
            </w:r>
            <w:r w:rsidRPr="00DB32E6">
              <w:rPr>
                <w:rFonts w:ascii="Times New Roman" w:hAnsi="Times New Roman" w:cs="Times New Roman"/>
                <w:i/>
              </w:rPr>
              <w:t>Pertanika J. Soc. Sci. &amp; Hum</w:t>
            </w:r>
            <w:r w:rsidRPr="00DB32E6">
              <w:rPr>
                <w:rFonts w:ascii="Times New Roman" w:hAnsi="Times New Roman" w:cs="Times New Roman"/>
              </w:rPr>
              <w:t>. 21 (S): 85 - 100.</w:t>
            </w:r>
          </w:p>
        </w:tc>
      </w:tr>
      <w:tr w:rsidR="00DF481B" w:rsidRPr="00DB32E6" w:rsidTr="00D57AF5">
        <w:trPr>
          <w:trHeight w:val="150"/>
          <w:tblCellSpacing w:w="15" w:type="dxa"/>
          <w:jc w:val="center"/>
        </w:trPr>
        <w:tc>
          <w:tcPr>
            <w:tcW w:w="311" w:type="pct"/>
            <w:gridSpan w:val="2"/>
          </w:tcPr>
          <w:p w:rsidR="00DF481B" w:rsidRPr="00DB32E6" w:rsidRDefault="00FE64A7" w:rsidP="00D57A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7AF5">
              <w:rPr>
                <w:rFonts w:ascii="Times New Roman" w:hAnsi="Times New Roman" w:cs="Times New Roman"/>
              </w:rPr>
              <w:t>1</w:t>
            </w:r>
            <w:r w:rsidR="00DF481B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0" w:type="pct"/>
            <w:vAlign w:val="center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hAnsi="Times New Roman" w:cs="Times New Roman"/>
              </w:rPr>
              <w:t xml:space="preserve">Abdul Rahim Abu </w:t>
            </w:r>
            <w:proofErr w:type="spellStart"/>
            <w:r w:rsidRPr="00DB32E6">
              <w:rPr>
                <w:rFonts w:ascii="Times New Roman" w:hAnsi="Times New Roman" w:cs="Times New Roman"/>
              </w:rPr>
              <w:t>Bakar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and Siti Rahayu Hussin. (2013). What Constitutes an Islamic Retailer? Islamic Store Attributes From The Prespectives of Islamic Marketing Principles. </w:t>
            </w:r>
            <w:r w:rsidRPr="00DB32E6">
              <w:rPr>
                <w:rFonts w:ascii="Times New Roman" w:hAnsi="Times New Roman" w:cs="Times New Roman"/>
                <w:i/>
              </w:rPr>
              <w:t>International Journal of Sales, Retailing &amp; Marketing</w:t>
            </w:r>
            <w:r w:rsidRPr="00DB32E6">
              <w:rPr>
                <w:rFonts w:ascii="Times New Roman" w:hAnsi="Times New Roman" w:cs="Times New Roman"/>
              </w:rPr>
              <w:t>, 2(1):74.</w:t>
            </w:r>
          </w:p>
        </w:tc>
      </w:tr>
      <w:tr w:rsidR="00DF481B" w:rsidRPr="00DB32E6" w:rsidTr="00D57AF5">
        <w:trPr>
          <w:trHeight w:val="150"/>
          <w:tblCellSpacing w:w="15" w:type="dxa"/>
          <w:jc w:val="center"/>
        </w:trPr>
        <w:tc>
          <w:tcPr>
            <w:tcW w:w="311" w:type="pct"/>
            <w:gridSpan w:val="2"/>
          </w:tcPr>
          <w:p w:rsidR="00DF481B" w:rsidRPr="00DB32E6" w:rsidRDefault="00FE64A7" w:rsidP="00D57A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7AF5">
              <w:rPr>
                <w:rFonts w:ascii="Times New Roman" w:hAnsi="Times New Roman" w:cs="Times New Roman"/>
              </w:rPr>
              <w:t>2</w:t>
            </w:r>
            <w:r w:rsidR="00DF481B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0" w:type="pct"/>
            <w:vAlign w:val="center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proofErr w:type="spellStart"/>
            <w:r w:rsidRPr="00DB32E6">
              <w:rPr>
                <w:rFonts w:ascii="Times New Roman" w:hAnsi="Times New Roman" w:cs="Times New Roman"/>
              </w:rPr>
              <w:t>Siti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Rahayu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Hussin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Salina Kassim and NurAien Jamal. (2013). Credit Card Holders in Malaysia: Customer Characteristics and Credit Card Usage. </w:t>
            </w:r>
            <w:r w:rsidRPr="00DB32E6">
              <w:rPr>
                <w:rFonts w:ascii="Times New Roman" w:hAnsi="Times New Roman" w:cs="Times New Roman"/>
                <w:i/>
              </w:rPr>
              <w:t>Int. Journal of Economics and Management</w:t>
            </w:r>
            <w:r w:rsidRPr="00DB32E6">
              <w:rPr>
                <w:rFonts w:ascii="Times New Roman" w:hAnsi="Times New Roman" w:cs="Times New Roman"/>
              </w:rPr>
              <w:t>, 7 (1): 110 - 124.</w:t>
            </w:r>
          </w:p>
        </w:tc>
      </w:tr>
      <w:tr w:rsidR="00DF481B" w:rsidRPr="00DB32E6" w:rsidTr="00D57AF5">
        <w:trPr>
          <w:trHeight w:val="150"/>
          <w:tblCellSpacing w:w="15" w:type="dxa"/>
          <w:jc w:val="center"/>
        </w:trPr>
        <w:tc>
          <w:tcPr>
            <w:tcW w:w="311" w:type="pct"/>
            <w:gridSpan w:val="2"/>
          </w:tcPr>
          <w:p w:rsidR="00DF481B" w:rsidRPr="00DB32E6" w:rsidRDefault="00DF481B" w:rsidP="00D57A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lastRenderedPageBreak/>
              <w:t>1</w:t>
            </w:r>
            <w:r w:rsidR="00D57AF5">
              <w:rPr>
                <w:rFonts w:ascii="Times New Roman" w:hAnsi="Times New Roman" w:cs="Times New Roman"/>
              </w:rPr>
              <w:t>3</w:t>
            </w:r>
            <w:r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0" w:type="pct"/>
            <w:vAlign w:val="center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32E6">
              <w:rPr>
                <w:rFonts w:ascii="Times New Roman" w:hAnsi="Times New Roman" w:cs="Times New Roman"/>
              </w:rPr>
              <w:t>Siti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Rahayu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Hussin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32E6">
              <w:rPr>
                <w:rFonts w:ascii="Times New Roman" w:hAnsi="Times New Roman" w:cs="Times New Roman"/>
              </w:rPr>
              <w:t>Haslinda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Hashim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and Wang </w:t>
            </w:r>
            <w:proofErr w:type="spellStart"/>
            <w:r w:rsidRPr="00DB32E6">
              <w:rPr>
                <w:rFonts w:ascii="Times New Roman" w:hAnsi="Times New Roman" w:cs="Times New Roman"/>
              </w:rPr>
              <w:t>Yau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Siong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. (2013). Jaya Tuition Centre. </w:t>
            </w:r>
            <w:r w:rsidRPr="00DB32E6">
              <w:rPr>
                <w:rFonts w:ascii="Times New Roman" w:hAnsi="Times New Roman" w:cs="Times New Roman"/>
                <w:i/>
              </w:rPr>
              <w:t>Asian Journal of Case Research</w:t>
            </w:r>
            <w:r w:rsidRPr="00DB32E6">
              <w:rPr>
                <w:rFonts w:ascii="Times New Roman" w:hAnsi="Times New Roman" w:cs="Times New Roman"/>
              </w:rPr>
              <w:t xml:space="preserve"> (AJCR), </w:t>
            </w:r>
            <w:r w:rsidRPr="00DB32E6">
              <w:rPr>
                <w:rFonts w:ascii="Times New Roman" w:hAnsi="Times New Roman" w:cs="Times New Roman"/>
              </w:rPr>
              <w:t>6 (1):21-34</w:t>
            </w:r>
            <w:r w:rsidRPr="00DB32E6">
              <w:rPr>
                <w:rFonts w:ascii="Times New Roman" w:hAnsi="Times New Roman" w:cs="Times New Roman"/>
              </w:rPr>
              <w:t>.</w:t>
            </w:r>
          </w:p>
        </w:tc>
      </w:tr>
      <w:tr w:rsidR="00DF481B" w:rsidRPr="00DB32E6" w:rsidTr="00D57AF5">
        <w:trPr>
          <w:trHeight w:val="150"/>
          <w:tblCellSpacing w:w="15" w:type="dxa"/>
          <w:jc w:val="center"/>
        </w:trPr>
        <w:tc>
          <w:tcPr>
            <w:tcW w:w="311" w:type="pct"/>
            <w:gridSpan w:val="2"/>
          </w:tcPr>
          <w:p w:rsidR="00DF481B" w:rsidRPr="00DB32E6" w:rsidRDefault="00DF481B" w:rsidP="00D57A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1</w:t>
            </w:r>
            <w:r w:rsidR="00D57AF5">
              <w:rPr>
                <w:rFonts w:ascii="Times New Roman" w:hAnsi="Times New Roman" w:cs="Times New Roman"/>
              </w:rPr>
              <w:t>4</w:t>
            </w:r>
            <w:r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0" w:type="pct"/>
            <w:vAlign w:val="center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proofErr w:type="spellStart"/>
            <w:r w:rsidRPr="00DB32E6">
              <w:rPr>
                <w:rFonts w:ascii="Times New Roman" w:hAnsi="Times New Roman" w:cs="Times New Roman"/>
              </w:rPr>
              <w:t>Siti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Rahayu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Hussin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32E6">
              <w:rPr>
                <w:rFonts w:ascii="Times New Roman" w:hAnsi="Times New Roman" w:cs="Times New Roman"/>
              </w:rPr>
              <w:t>Haslinda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Hashim, Wong Yin Siew and Ruhana Busu. (2012). Kuang Ming Packaging Industries Sdn. Bhd. (KMPI). </w:t>
            </w:r>
            <w:r w:rsidRPr="00DB32E6">
              <w:rPr>
                <w:rFonts w:ascii="Times New Roman" w:hAnsi="Times New Roman" w:cs="Times New Roman"/>
                <w:i/>
              </w:rPr>
              <w:t>Asian Journal of Case Research</w:t>
            </w:r>
            <w:r w:rsidRPr="00DB32E6">
              <w:rPr>
                <w:rFonts w:ascii="Times New Roman" w:hAnsi="Times New Roman" w:cs="Times New Roman"/>
              </w:rPr>
              <w:t xml:space="preserve"> (AJCR), 5 (1):29-39.</w:t>
            </w:r>
          </w:p>
        </w:tc>
      </w:tr>
      <w:tr w:rsidR="00DF481B" w:rsidRPr="00DB32E6" w:rsidTr="00D57AF5">
        <w:trPr>
          <w:trHeight w:val="150"/>
          <w:tblCellSpacing w:w="15" w:type="dxa"/>
          <w:jc w:val="center"/>
        </w:trPr>
        <w:tc>
          <w:tcPr>
            <w:tcW w:w="311" w:type="pct"/>
            <w:gridSpan w:val="2"/>
          </w:tcPr>
          <w:p w:rsidR="00DF481B" w:rsidRPr="00DB32E6" w:rsidRDefault="00DF481B" w:rsidP="00D57A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1</w:t>
            </w:r>
            <w:r w:rsidR="00D57AF5">
              <w:rPr>
                <w:rFonts w:ascii="Times New Roman" w:hAnsi="Times New Roman" w:cs="Times New Roman"/>
              </w:rPr>
              <w:t>5</w:t>
            </w:r>
            <w:r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0" w:type="pct"/>
            <w:vAlign w:val="center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proofErr w:type="spellStart"/>
            <w:r w:rsidRPr="00DB32E6">
              <w:rPr>
                <w:rFonts w:ascii="Times New Roman" w:hAnsi="Times New Roman" w:cs="Times New Roman"/>
              </w:rPr>
              <w:t>Che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Aniza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Che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Wel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Siti Rahayu Hussin, Nor Asiah Omar and Sallehuddin Mohd Nor. (2012). Important Determinant of Consumers Retail Selection Decision in Malaysia. </w:t>
            </w:r>
            <w:r w:rsidRPr="00DB32E6">
              <w:rPr>
                <w:rFonts w:ascii="Times New Roman" w:hAnsi="Times New Roman" w:cs="Times New Roman"/>
                <w:i/>
              </w:rPr>
              <w:t>World Review of Business research</w:t>
            </w:r>
            <w:r w:rsidRPr="00DB32E6">
              <w:rPr>
                <w:rFonts w:ascii="Times New Roman" w:hAnsi="Times New Roman" w:cs="Times New Roman"/>
              </w:rPr>
              <w:t>, Vol 2 No. 2 March 2012:164-175.</w:t>
            </w:r>
          </w:p>
        </w:tc>
      </w:tr>
      <w:tr w:rsidR="00DF481B" w:rsidRPr="00DB32E6" w:rsidTr="00D57AF5">
        <w:trPr>
          <w:trHeight w:val="150"/>
          <w:tblCellSpacing w:w="15" w:type="dxa"/>
          <w:jc w:val="center"/>
        </w:trPr>
        <w:tc>
          <w:tcPr>
            <w:tcW w:w="311" w:type="pct"/>
            <w:gridSpan w:val="2"/>
          </w:tcPr>
          <w:p w:rsidR="00DF481B" w:rsidRPr="00DB32E6" w:rsidRDefault="00DF481B" w:rsidP="00D57AF5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1</w:t>
            </w:r>
            <w:r w:rsidR="00D57AF5">
              <w:rPr>
                <w:rFonts w:ascii="Times New Roman" w:hAnsi="Times New Roman" w:cs="Times New Roman"/>
              </w:rPr>
              <w:t>6</w:t>
            </w:r>
            <w:r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0" w:type="pct"/>
            <w:vAlign w:val="center"/>
          </w:tcPr>
          <w:p w:rsidR="00DF481B" w:rsidRDefault="00DF481B" w:rsidP="00FE64A7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 xml:space="preserve">Raja </w:t>
            </w:r>
            <w:proofErr w:type="spellStart"/>
            <w:r w:rsidRPr="00DB32E6">
              <w:rPr>
                <w:rFonts w:ascii="Times New Roman" w:hAnsi="Times New Roman" w:cs="Times New Roman"/>
              </w:rPr>
              <w:t>Nerina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Raja </w:t>
            </w:r>
            <w:proofErr w:type="spellStart"/>
            <w:r w:rsidRPr="00DB32E6">
              <w:rPr>
                <w:rFonts w:ascii="Times New Roman" w:hAnsi="Times New Roman" w:cs="Times New Roman"/>
              </w:rPr>
              <w:t>Yusof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Siti Rahayu Hussin and Hossein Nezakati. (2011). The Way Forward. </w:t>
            </w:r>
            <w:r w:rsidRPr="00DB32E6">
              <w:rPr>
                <w:rFonts w:ascii="Times New Roman" w:hAnsi="Times New Roman" w:cs="Times New Roman"/>
                <w:i/>
              </w:rPr>
              <w:t>Asian Journal of Case Research</w:t>
            </w:r>
            <w:r w:rsidRPr="00DB32E6">
              <w:rPr>
                <w:rFonts w:ascii="Times New Roman" w:hAnsi="Times New Roman" w:cs="Times New Roman"/>
              </w:rPr>
              <w:t xml:space="preserve"> (AJCR), Vol 4 No 2 2011:137-143.</w:t>
            </w:r>
          </w:p>
          <w:p w:rsidR="003E7E1A" w:rsidRPr="00DB32E6" w:rsidRDefault="003E7E1A" w:rsidP="00FE64A7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</w:p>
        </w:tc>
      </w:tr>
      <w:tr w:rsidR="00DF481B" w:rsidRPr="00DB32E6" w:rsidTr="00D57AF5">
        <w:trPr>
          <w:trHeight w:val="150"/>
          <w:tblCellSpacing w:w="15" w:type="dxa"/>
          <w:jc w:val="center"/>
        </w:trPr>
        <w:tc>
          <w:tcPr>
            <w:tcW w:w="311" w:type="pct"/>
            <w:gridSpan w:val="2"/>
          </w:tcPr>
          <w:p w:rsidR="00DF481B" w:rsidRPr="00DB32E6" w:rsidRDefault="00DF481B" w:rsidP="00D57AF5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1</w:t>
            </w:r>
            <w:r w:rsidR="00D57AF5">
              <w:rPr>
                <w:rFonts w:ascii="Times New Roman" w:hAnsi="Times New Roman" w:cs="Times New Roman"/>
              </w:rPr>
              <w:t>7</w:t>
            </w:r>
            <w:r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0" w:type="pct"/>
            <w:vAlign w:val="center"/>
          </w:tcPr>
          <w:p w:rsidR="00DF481B" w:rsidRDefault="00DF481B" w:rsidP="00FE64A7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 xml:space="preserve">Ab. Karim M.S., Nasouddin S.S. Mohd Adzahan N., Othman, M. and Siti Rahayu Hussin. (2011). Consumers' Knowledge and Perception Towards MelicopePtelefolia (DaunTenggekBurung): A Preliminary Qualitative Study. </w:t>
            </w:r>
            <w:r w:rsidRPr="00DB32E6">
              <w:rPr>
                <w:rFonts w:ascii="Times New Roman" w:hAnsi="Times New Roman" w:cs="Times New Roman"/>
                <w:i/>
              </w:rPr>
              <w:t>International Food Research Journal,</w:t>
            </w:r>
            <w:r w:rsidRPr="00DB32E6">
              <w:rPr>
                <w:rFonts w:ascii="Times New Roman" w:hAnsi="Times New Roman" w:cs="Times New Roman"/>
              </w:rPr>
              <w:t xml:space="preserve"> 18(4):1481-1488.</w:t>
            </w:r>
          </w:p>
          <w:p w:rsidR="003E7E1A" w:rsidRPr="00DB32E6" w:rsidRDefault="003E7E1A" w:rsidP="00FE64A7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</w:p>
        </w:tc>
      </w:tr>
    </w:tbl>
    <w:p w:rsidR="002E3659" w:rsidRPr="00DB32E6" w:rsidRDefault="002E3659" w:rsidP="00FE64A7">
      <w:pPr>
        <w:spacing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92371A" w:rsidRDefault="0092371A" w:rsidP="00FE64A7">
      <w:pPr>
        <w:spacing w:line="240" w:lineRule="auto"/>
        <w:rPr>
          <w:rFonts w:ascii="Times New Roman" w:hAnsi="Times New Roman" w:cs="Times New Roman"/>
        </w:rPr>
      </w:pPr>
    </w:p>
    <w:p w:rsidR="00D57AF5" w:rsidRDefault="00D57AF5" w:rsidP="00FE64A7">
      <w:pPr>
        <w:spacing w:line="240" w:lineRule="auto"/>
        <w:rPr>
          <w:rFonts w:ascii="Times New Roman" w:hAnsi="Times New Roman" w:cs="Times New Roman"/>
        </w:rPr>
      </w:pPr>
    </w:p>
    <w:p w:rsidR="00D57AF5" w:rsidRPr="00DB32E6" w:rsidRDefault="00D57AF5" w:rsidP="00FE64A7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8516"/>
      </w:tblGrid>
      <w:tr w:rsidR="00DF481B" w:rsidRPr="00DB32E6" w:rsidTr="00DF481B">
        <w:trPr>
          <w:trHeight w:val="150"/>
          <w:tblCellSpacing w:w="15" w:type="dxa"/>
          <w:jc w:val="center"/>
        </w:trPr>
        <w:tc>
          <w:tcPr>
            <w:tcW w:w="4967" w:type="pct"/>
            <w:gridSpan w:val="2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32E6">
              <w:rPr>
                <w:rFonts w:ascii="Times New Roman" w:hAnsi="Times New Roman" w:cs="Times New Roman"/>
                <w:b/>
              </w:rPr>
              <w:t>BOOK/CHAPTER IN BOOK</w:t>
            </w:r>
          </w:p>
        </w:tc>
      </w:tr>
      <w:tr w:rsidR="00DF481B" w:rsidRPr="00DB32E6" w:rsidTr="00FA258A">
        <w:trPr>
          <w:trHeight w:val="150"/>
          <w:tblCellSpacing w:w="15" w:type="dxa"/>
          <w:jc w:val="center"/>
        </w:trPr>
        <w:tc>
          <w:tcPr>
            <w:tcW w:w="316" w:type="pct"/>
            <w:shd w:val="clear" w:color="auto" w:fill="FFFFFF" w:themeFill="background1"/>
          </w:tcPr>
          <w:p w:rsidR="00DF481B" w:rsidRPr="0027292B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35" w:type="pct"/>
            <w:shd w:val="clear" w:color="auto" w:fill="FFFFFF" w:themeFill="background1"/>
            <w:vAlign w:val="center"/>
          </w:tcPr>
          <w:p w:rsidR="00DF481B" w:rsidRPr="0027292B" w:rsidRDefault="00DF481B" w:rsidP="002E1E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 xml:space="preserve">Low </w:t>
            </w:r>
            <w:proofErr w:type="spellStart"/>
            <w:r w:rsidRPr="0027292B">
              <w:rPr>
                <w:rFonts w:ascii="Times New Roman" w:hAnsi="Times New Roman" w:cs="Times New Roman"/>
              </w:rPr>
              <w:t>Teng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92B">
              <w:rPr>
                <w:rFonts w:ascii="Times New Roman" w:hAnsi="Times New Roman" w:cs="Times New Roman"/>
              </w:rPr>
              <w:t>Meng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7292B">
              <w:rPr>
                <w:rFonts w:ascii="Times New Roman" w:hAnsi="Times New Roman" w:cs="Times New Roman"/>
              </w:rPr>
              <w:t>Siti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92B">
              <w:rPr>
                <w:rFonts w:ascii="Times New Roman" w:hAnsi="Times New Roman" w:cs="Times New Roman"/>
              </w:rPr>
              <w:t>Rahayu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92B">
              <w:rPr>
                <w:rFonts w:ascii="Times New Roman" w:hAnsi="Times New Roman" w:cs="Times New Roman"/>
              </w:rPr>
              <w:t>Hussin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(2015), Decision making factors influencing the selection of a medical treatment destination. Trends in Hospitality &amp; Tourism. UPM </w:t>
            </w:r>
            <w:proofErr w:type="spellStart"/>
            <w:r w:rsidRPr="0027292B">
              <w:rPr>
                <w:rFonts w:ascii="Times New Roman" w:hAnsi="Times New Roman" w:cs="Times New Roman"/>
              </w:rPr>
              <w:t>Serdang</w:t>
            </w:r>
            <w:proofErr w:type="spellEnd"/>
            <w:r w:rsidRPr="0027292B">
              <w:rPr>
                <w:rFonts w:ascii="Times New Roman" w:hAnsi="Times New Roman" w:cs="Times New Roman"/>
              </w:rPr>
              <w:t>, 74-91.</w:t>
            </w:r>
            <w:r w:rsidRPr="0027292B">
              <w:rPr>
                <w:rFonts w:ascii="Times New Roman" w:hAnsi="Times New Roman" w:cs="Times New Roman"/>
              </w:rPr>
              <w:t xml:space="preserve"> </w:t>
            </w:r>
            <w:r w:rsidRPr="0027292B">
              <w:rPr>
                <w:rFonts w:ascii="Times New Roman" w:hAnsi="Times New Roman" w:cs="Times New Roman"/>
              </w:rPr>
              <w:t xml:space="preserve">in </w:t>
            </w:r>
            <w:r w:rsidR="002E1E50" w:rsidRPr="0027292B">
              <w:rPr>
                <w:rFonts w:ascii="Times New Roman" w:hAnsi="Times New Roman" w:cs="Times New Roman"/>
                <w:i/>
              </w:rPr>
              <w:t>The Issues in Hospitality and T</w:t>
            </w:r>
            <w:r w:rsidRPr="0027292B">
              <w:rPr>
                <w:rFonts w:ascii="Times New Roman" w:hAnsi="Times New Roman" w:cs="Times New Roman"/>
                <w:i/>
              </w:rPr>
              <w:t xml:space="preserve">ourism </w:t>
            </w:r>
            <w:r w:rsidRPr="0027292B">
              <w:rPr>
                <w:rFonts w:ascii="Times New Roman" w:hAnsi="Times New Roman" w:cs="Times New Roman"/>
              </w:rPr>
              <w:t xml:space="preserve">Edited by </w:t>
            </w:r>
            <w:proofErr w:type="spellStart"/>
            <w:r w:rsidR="002E1E50" w:rsidRPr="0027292B">
              <w:rPr>
                <w:rFonts w:ascii="Times New Roman" w:hAnsi="Times New Roman" w:cs="Times New Roman"/>
              </w:rPr>
              <w:t>Siti</w:t>
            </w:r>
            <w:proofErr w:type="spellEnd"/>
            <w:r w:rsidR="002E1E50" w:rsidRPr="00272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1E50" w:rsidRPr="0027292B">
              <w:rPr>
                <w:rFonts w:ascii="Times New Roman" w:hAnsi="Times New Roman" w:cs="Times New Roman"/>
              </w:rPr>
              <w:t>Rahayu</w:t>
            </w:r>
            <w:proofErr w:type="spellEnd"/>
            <w:r w:rsidR="002E1E50" w:rsidRPr="00272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1E50" w:rsidRPr="0027292B">
              <w:rPr>
                <w:rFonts w:ascii="Times New Roman" w:hAnsi="Times New Roman" w:cs="Times New Roman"/>
              </w:rPr>
              <w:t>H</w:t>
            </w:r>
            <w:r w:rsidRPr="0027292B">
              <w:rPr>
                <w:rFonts w:ascii="Times New Roman" w:hAnsi="Times New Roman" w:cs="Times New Roman"/>
              </w:rPr>
              <w:t>ussin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292B">
              <w:rPr>
                <w:rFonts w:ascii="Times New Roman" w:hAnsi="Times New Roman" w:cs="Times New Roman"/>
              </w:rPr>
              <w:t>Amer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92B">
              <w:rPr>
                <w:rFonts w:ascii="Times New Roman" w:hAnsi="Times New Roman" w:cs="Times New Roman"/>
              </w:rPr>
              <w:t>Hamzah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92B">
              <w:rPr>
                <w:rFonts w:ascii="Times New Roman" w:hAnsi="Times New Roman" w:cs="Times New Roman"/>
              </w:rPr>
              <w:t>Jantan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7292B">
              <w:rPr>
                <w:rFonts w:ascii="Times New Roman" w:hAnsi="Times New Roman" w:cs="Times New Roman"/>
              </w:rPr>
              <w:t>Shahrim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92B">
              <w:rPr>
                <w:rFonts w:ascii="Times New Roman" w:hAnsi="Times New Roman" w:cs="Times New Roman"/>
              </w:rPr>
              <w:t>Karim</w:t>
            </w:r>
            <w:proofErr w:type="spellEnd"/>
          </w:p>
        </w:tc>
      </w:tr>
      <w:tr w:rsidR="00DF481B" w:rsidRPr="00DB32E6" w:rsidTr="00FA258A">
        <w:trPr>
          <w:trHeight w:val="150"/>
          <w:tblCellSpacing w:w="15" w:type="dxa"/>
          <w:jc w:val="center"/>
        </w:trPr>
        <w:tc>
          <w:tcPr>
            <w:tcW w:w="316" w:type="pct"/>
            <w:shd w:val="clear" w:color="auto" w:fill="FFFFFF" w:themeFill="background1"/>
          </w:tcPr>
          <w:p w:rsidR="00DF481B" w:rsidRPr="0027292B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35" w:type="pct"/>
            <w:shd w:val="clear" w:color="auto" w:fill="FFFFFF" w:themeFill="background1"/>
            <w:vAlign w:val="center"/>
          </w:tcPr>
          <w:p w:rsidR="00DF481B" w:rsidRPr="0027292B" w:rsidRDefault="002E1E50" w:rsidP="002E1E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292B">
              <w:rPr>
                <w:rFonts w:ascii="Times New Roman" w:hAnsi="Times New Roman" w:cs="Times New Roman"/>
              </w:rPr>
              <w:t>Hussin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, S.R. and </w:t>
            </w:r>
            <w:proofErr w:type="spellStart"/>
            <w:r w:rsidRPr="0027292B">
              <w:rPr>
                <w:rFonts w:ascii="Times New Roman" w:hAnsi="Times New Roman" w:cs="Times New Roman"/>
              </w:rPr>
              <w:t>Zawawi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, D. (2015) Retailing at </w:t>
            </w:r>
            <w:proofErr w:type="spellStart"/>
            <w:r w:rsidRPr="0027292B">
              <w:rPr>
                <w:rFonts w:ascii="Times New Roman" w:hAnsi="Times New Roman" w:cs="Times New Roman"/>
              </w:rPr>
              <w:t>Daud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Holdings </w:t>
            </w:r>
            <w:proofErr w:type="spellStart"/>
            <w:r w:rsidRPr="0027292B">
              <w:rPr>
                <w:rFonts w:ascii="Times New Roman" w:hAnsi="Times New Roman" w:cs="Times New Roman"/>
              </w:rPr>
              <w:t>Sdn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92B">
              <w:rPr>
                <w:rFonts w:ascii="Times New Roman" w:hAnsi="Times New Roman" w:cs="Times New Roman"/>
              </w:rPr>
              <w:t>Bhd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in </w:t>
            </w:r>
            <w:r w:rsidRPr="0027292B">
              <w:rPr>
                <w:rFonts w:ascii="Times New Roman" w:hAnsi="Times New Roman" w:cs="Times New Roman"/>
                <w:i/>
              </w:rPr>
              <w:t>Case Studies of Selected SME Businesses</w:t>
            </w:r>
            <w:r w:rsidRPr="0027292B">
              <w:rPr>
                <w:rFonts w:ascii="Times New Roman" w:hAnsi="Times New Roman" w:cs="Times New Roman"/>
              </w:rPr>
              <w:t xml:space="preserve">, Centre for </w:t>
            </w:r>
            <w:proofErr w:type="spellStart"/>
            <w:r w:rsidRPr="0027292B">
              <w:rPr>
                <w:rFonts w:ascii="Times New Roman" w:hAnsi="Times New Roman" w:cs="Times New Roman"/>
              </w:rPr>
              <w:t>Enterpreneur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Development &amp; Research (CEDAR) </w:t>
            </w:r>
            <w:proofErr w:type="spellStart"/>
            <w:r w:rsidRPr="0027292B">
              <w:rPr>
                <w:rFonts w:ascii="Times New Roman" w:hAnsi="Times New Roman" w:cs="Times New Roman"/>
              </w:rPr>
              <w:t>Sdn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Bhd. Kuala Lumpur.</w:t>
            </w:r>
          </w:p>
        </w:tc>
      </w:tr>
      <w:tr w:rsidR="00DF481B" w:rsidRPr="00DB32E6" w:rsidTr="00FA258A">
        <w:trPr>
          <w:trHeight w:val="150"/>
          <w:tblCellSpacing w:w="15" w:type="dxa"/>
          <w:jc w:val="center"/>
        </w:trPr>
        <w:tc>
          <w:tcPr>
            <w:tcW w:w="316" w:type="pct"/>
            <w:shd w:val="clear" w:color="auto" w:fill="FFFFFF" w:themeFill="background1"/>
          </w:tcPr>
          <w:p w:rsidR="00DF481B" w:rsidRPr="0027292B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35" w:type="pct"/>
            <w:shd w:val="clear" w:color="auto" w:fill="FFFFFF" w:themeFill="background1"/>
            <w:vAlign w:val="center"/>
          </w:tcPr>
          <w:p w:rsidR="00DF481B" w:rsidRPr="0027292B" w:rsidRDefault="002E1E50" w:rsidP="002E1E5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292B">
              <w:rPr>
                <w:rFonts w:ascii="Times New Roman" w:hAnsi="Times New Roman" w:cs="Times New Roman"/>
              </w:rPr>
              <w:t>Zawawi</w:t>
            </w:r>
            <w:proofErr w:type="spellEnd"/>
            <w:r w:rsidRPr="0027292B">
              <w:rPr>
                <w:rFonts w:ascii="Times New Roman" w:hAnsi="Times New Roman" w:cs="Times New Roman"/>
              </w:rPr>
              <w:t>, D.</w:t>
            </w:r>
            <w:r w:rsidRPr="0027292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7292B">
              <w:rPr>
                <w:rFonts w:ascii="Times New Roman" w:hAnsi="Times New Roman" w:cs="Times New Roman"/>
              </w:rPr>
              <w:t>Hussin</w:t>
            </w:r>
            <w:proofErr w:type="spellEnd"/>
            <w:r w:rsidRPr="0027292B">
              <w:rPr>
                <w:rFonts w:ascii="Times New Roman" w:hAnsi="Times New Roman" w:cs="Times New Roman"/>
              </w:rPr>
              <w:t>, S.R.</w:t>
            </w:r>
            <w:r w:rsidRPr="0027292B">
              <w:rPr>
                <w:rFonts w:ascii="Times New Roman" w:hAnsi="Times New Roman" w:cs="Times New Roman"/>
              </w:rPr>
              <w:t xml:space="preserve"> (2015) </w:t>
            </w:r>
            <w:r w:rsidRPr="0027292B">
              <w:rPr>
                <w:rFonts w:ascii="Times New Roman" w:hAnsi="Times New Roman" w:cs="Times New Roman"/>
              </w:rPr>
              <w:t>One Step Ahead</w:t>
            </w:r>
            <w:r w:rsidRPr="0027292B">
              <w:rPr>
                <w:rFonts w:ascii="Times New Roman" w:hAnsi="Times New Roman" w:cs="Times New Roman"/>
              </w:rPr>
              <w:t xml:space="preserve"> in </w:t>
            </w:r>
            <w:r w:rsidRPr="0027292B">
              <w:rPr>
                <w:rFonts w:ascii="Times New Roman" w:hAnsi="Times New Roman" w:cs="Times New Roman"/>
                <w:i/>
              </w:rPr>
              <w:t>Case Studies of S</w:t>
            </w:r>
            <w:r w:rsidRPr="0027292B">
              <w:rPr>
                <w:rFonts w:ascii="Times New Roman" w:hAnsi="Times New Roman" w:cs="Times New Roman"/>
                <w:i/>
              </w:rPr>
              <w:t xml:space="preserve">elected SME </w:t>
            </w:r>
            <w:proofErr w:type="gramStart"/>
            <w:r w:rsidRPr="0027292B">
              <w:rPr>
                <w:rFonts w:ascii="Times New Roman" w:hAnsi="Times New Roman" w:cs="Times New Roman"/>
                <w:i/>
              </w:rPr>
              <w:t>Businesses,</w:t>
            </w:r>
            <w:proofErr w:type="gramEnd"/>
            <w:r w:rsidRPr="0027292B">
              <w:rPr>
                <w:rFonts w:ascii="Times New Roman" w:hAnsi="Times New Roman" w:cs="Times New Roman"/>
              </w:rPr>
              <w:t xml:space="preserve"> Centre for </w:t>
            </w:r>
            <w:proofErr w:type="spellStart"/>
            <w:r w:rsidRPr="0027292B">
              <w:rPr>
                <w:rFonts w:ascii="Times New Roman" w:hAnsi="Times New Roman" w:cs="Times New Roman"/>
              </w:rPr>
              <w:t>Enterpreneur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Development &amp; Research (CEDAR) </w:t>
            </w:r>
            <w:proofErr w:type="spellStart"/>
            <w:r w:rsidRPr="0027292B">
              <w:rPr>
                <w:rFonts w:ascii="Times New Roman" w:hAnsi="Times New Roman" w:cs="Times New Roman"/>
              </w:rPr>
              <w:t>Sdn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Bhd. Kuala Lumpur.</w:t>
            </w:r>
          </w:p>
        </w:tc>
      </w:tr>
      <w:tr w:rsidR="00DB32E6" w:rsidRPr="00DB32E6" w:rsidTr="00FA258A">
        <w:trPr>
          <w:trHeight w:val="150"/>
          <w:tblCellSpacing w:w="15" w:type="dxa"/>
          <w:jc w:val="center"/>
        </w:trPr>
        <w:tc>
          <w:tcPr>
            <w:tcW w:w="316" w:type="pct"/>
            <w:shd w:val="clear" w:color="auto" w:fill="FFFFFF" w:themeFill="background1"/>
          </w:tcPr>
          <w:p w:rsidR="00DB32E6" w:rsidRPr="0027292B" w:rsidRDefault="00D57AF5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35" w:type="pct"/>
            <w:shd w:val="clear" w:color="auto" w:fill="FFFFFF" w:themeFill="background1"/>
            <w:vAlign w:val="center"/>
          </w:tcPr>
          <w:p w:rsidR="00DB32E6" w:rsidRPr="0027292B" w:rsidRDefault="00F516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292B">
              <w:rPr>
                <w:rFonts w:ascii="Times New Roman" w:hAnsi="Times New Roman" w:cs="Times New Roman"/>
              </w:rPr>
              <w:t>Hussin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, S.R., </w:t>
            </w:r>
            <w:proofErr w:type="spellStart"/>
            <w:r w:rsidRPr="0027292B">
              <w:rPr>
                <w:rFonts w:ascii="Times New Roman" w:hAnsi="Times New Roman" w:cs="Times New Roman"/>
              </w:rPr>
              <w:t>Hashim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, H. and R. </w:t>
            </w:r>
            <w:proofErr w:type="spellStart"/>
            <w:r w:rsidRPr="0027292B">
              <w:rPr>
                <w:rFonts w:ascii="Times New Roman" w:hAnsi="Times New Roman" w:cs="Times New Roman"/>
              </w:rPr>
              <w:t>Yusof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, R.N. (2013). Everybody’s Gym? </w:t>
            </w:r>
            <w:proofErr w:type="gramStart"/>
            <w:r w:rsidRPr="0027292B">
              <w:rPr>
                <w:rFonts w:ascii="Times New Roman" w:hAnsi="Times New Roman" w:cs="Times New Roman"/>
              </w:rPr>
              <w:t>in</w:t>
            </w:r>
            <w:proofErr w:type="gramEnd"/>
            <w:r w:rsidRPr="0027292B">
              <w:rPr>
                <w:rFonts w:ascii="Times New Roman" w:hAnsi="Times New Roman" w:cs="Times New Roman"/>
              </w:rPr>
              <w:t xml:space="preserve"> </w:t>
            </w:r>
            <w:r w:rsidRPr="0027292B">
              <w:rPr>
                <w:rFonts w:ascii="Times New Roman" w:hAnsi="Times New Roman" w:cs="Times New Roman"/>
                <w:i/>
              </w:rPr>
              <w:t>Malaysian Management Cases</w:t>
            </w:r>
            <w:r w:rsidRPr="002729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7292B">
              <w:rPr>
                <w:rFonts w:ascii="Times New Roman" w:hAnsi="Times New Roman" w:cs="Times New Roman"/>
              </w:rPr>
              <w:t>Penerbit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UKM: Selangor, Malaysia.</w:t>
            </w:r>
          </w:p>
        </w:tc>
      </w:tr>
      <w:tr w:rsidR="00DF481B" w:rsidRPr="00DB32E6" w:rsidTr="00FA258A">
        <w:trPr>
          <w:trHeight w:val="150"/>
          <w:tblCellSpacing w:w="15" w:type="dxa"/>
          <w:jc w:val="center"/>
        </w:trPr>
        <w:tc>
          <w:tcPr>
            <w:tcW w:w="316" w:type="pct"/>
            <w:shd w:val="clear" w:color="auto" w:fill="FFFFFF" w:themeFill="background1"/>
          </w:tcPr>
          <w:p w:rsidR="00DF481B" w:rsidRPr="0027292B" w:rsidRDefault="00D57AF5" w:rsidP="00FE64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ms-MY" w:eastAsia="ms-MY"/>
              </w:rPr>
            </w:pPr>
            <w:r w:rsidRPr="0027292B">
              <w:rPr>
                <w:rFonts w:ascii="Times New Roman" w:eastAsia="Times New Roman" w:hAnsi="Times New Roman" w:cs="Times New Roman"/>
                <w:lang w:val="ms-MY" w:eastAsia="ms-MY"/>
              </w:rPr>
              <w:t>5</w:t>
            </w:r>
            <w:r w:rsidR="00DF481B" w:rsidRPr="0027292B">
              <w:rPr>
                <w:rFonts w:ascii="Times New Roman" w:eastAsia="Times New Roman" w:hAnsi="Times New Roman" w:cs="Times New Roman"/>
                <w:lang w:val="ms-MY" w:eastAsia="ms-MY"/>
              </w:rPr>
              <w:t>.</w:t>
            </w:r>
          </w:p>
        </w:tc>
        <w:tc>
          <w:tcPr>
            <w:tcW w:w="4635" w:type="pct"/>
            <w:shd w:val="clear" w:color="auto" w:fill="FFFFFF" w:themeFill="background1"/>
            <w:vAlign w:val="center"/>
          </w:tcPr>
          <w:p w:rsidR="00DF481B" w:rsidRPr="0027292B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eastAsia="Times New Roman" w:hAnsi="Times New Roman" w:cs="Times New Roman"/>
                <w:lang w:val="ms-MY" w:eastAsia="ms-MY"/>
              </w:rPr>
              <w:t>Raja Nerina Raja Yusof and Siti Rahayu Hussin. (2014). Malaysian Consumer Ethnocentrism Towards Imported Product. The Nature of Service Management. UPM Serdang. 21-45.</w:t>
            </w:r>
            <w:r w:rsidRPr="0027292B">
              <w:rPr>
                <w:rFonts w:ascii="Times New Roman" w:hAnsi="Times New Roman" w:cs="Times New Roman"/>
              </w:rPr>
              <w:t xml:space="preserve"> </w:t>
            </w:r>
            <w:r w:rsidRPr="0027292B">
              <w:rPr>
                <w:rFonts w:ascii="Times New Roman" w:hAnsi="Times New Roman" w:cs="Times New Roman"/>
              </w:rPr>
              <w:t xml:space="preserve">in </w:t>
            </w:r>
            <w:r w:rsidRPr="0027292B">
              <w:rPr>
                <w:rFonts w:ascii="Times New Roman" w:hAnsi="Times New Roman" w:cs="Times New Roman"/>
                <w:i/>
              </w:rPr>
              <w:t>The Nature of Services Management</w:t>
            </w:r>
            <w:r w:rsidRPr="0027292B">
              <w:rPr>
                <w:rFonts w:ascii="Times New Roman" w:hAnsi="Times New Roman" w:cs="Times New Roman"/>
              </w:rPr>
              <w:t xml:space="preserve">, Edited by Mass </w:t>
            </w:r>
            <w:proofErr w:type="spellStart"/>
            <w:r w:rsidRPr="0027292B">
              <w:rPr>
                <w:rFonts w:ascii="Times New Roman" w:hAnsi="Times New Roman" w:cs="Times New Roman"/>
              </w:rPr>
              <w:t>Hareeza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Ali, Nor </w:t>
            </w:r>
            <w:proofErr w:type="spellStart"/>
            <w:r w:rsidRPr="0027292B">
              <w:rPr>
                <w:rFonts w:ascii="Times New Roman" w:hAnsi="Times New Roman" w:cs="Times New Roman"/>
              </w:rPr>
              <w:t>Azlina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92B">
              <w:rPr>
                <w:rFonts w:ascii="Times New Roman" w:hAnsi="Times New Roman" w:cs="Times New Roman"/>
              </w:rPr>
              <w:t>Kamarohim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7292B">
              <w:rPr>
                <w:rFonts w:ascii="Times New Roman" w:hAnsi="Times New Roman" w:cs="Times New Roman"/>
              </w:rPr>
              <w:t>Manisah</w:t>
            </w:r>
            <w:proofErr w:type="spellEnd"/>
            <w:r w:rsidRPr="0027292B">
              <w:rPr>
                <w:rFonts w:ascii="Times New Roman" w:hAnsi="Times New Roman" w:cs="Times New Roman"/>
              </w:rPr>
              <w:t xml:space="preserve"> Othman</w:t>
            </w:r>
          </w:p>
        </w:tc>
      </w:tr>
      <w:tr w:rsidR="00DF481B" w:rsidRPr="00DB32E6" w:rsidTr="00DF481B">
        <w:trPr>
          <w:trHeight w:val="150"/>
          <w:tblCellSpacing w:w="15" w:type="dxa"/>
          <w:jc w:val="center"/>
        </w:trPr>
        <w:tc>
          <w:tcPr>
            <w:tcW w:w="316" w:type="pct"/>
          </w:tcPr>
          <w:p w:rsidR="00DF481B" w:rsidRPr="00DB32E6" w:rsidRDefault="00D57AF5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481B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5" w:type="pct"/>
            <w:vAlign w:val="center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32E6">
              <w:rPr>
                <w:rFonts w:ascii="Times New Roman" w:hAnsi="Times New Roman" w:cs="Times New Roman"/>
              </w:rPr>
              <w:t>Siti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Rahayu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Hussin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Salina </w:t>
            </w:r>
            <w:proofErr w:type="spellStart"/>
            <w:r w:rsidRPr="00DB32E6">
              <w:rPr>
                <w:rFonts w:ascii="Times New Roman" w:hAnsi="Times New Roman" w:cs="Times New Roman"/>
              </w:rPr>
              <w:t>Hj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Kassim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DB32E6">
              <w:rPr>
                <w:rFonts w:ascii="Times New Roman" w:hAnsi="Times New Roman" w:cs="Times New Roman"/>
              </w:rPr>
              <w:t>NurAien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Jamal. (2012). Credit Card Ownership and </w:t>
            </w:r>
            <w:proofErr w:type="gramStart"/>
            <w:r w:rsidRPr="00DB32E6">
              <w:rPr>
                <w:rFonts w:ascii="Times New Roman" w:hAnsi="Times New Roman" w:cs="Times New Roman"/>
              </w:rPr>
              <w:t>Usage :</w:t>
            </w:r>
            <w:proofErr w:type="gramEnd"/>
            <w:r w:rsidRPr="00DB32E6">
              <w:rPr>
                <w:rFonts w:ascii="Times New Roman" w:hAnsi="Times New Roman" w:cs="Times New Roman"/>
              </w:rPr>
              <w:t xml:space="preserve"> Satisfaction among Card Holders in Malaysia In :(Ed., </w:t>
            </w:r>
            <w:proofErr w:type="spellStart"/>
            <w:r w:rsidRPr="00DB32E6">
              <w:rPr>
                <w:rFonts w:ascii="Times New Roman" w:hAnsi="Times New Roman" w:cs="Times New Roman"/>
              </w:rPr>
              <w:t>Zuraina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Dato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Mansor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32E6">
              <w:rPr>
                <w:rFonts w:ascii="Times New Roman" w:hAnsi="Times New Roman" w:cs="Times New Roman"/>
              </w:rPr>
              <w:t>Zahira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Mohd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Ishan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32E6">
              <w:rPr>
                <w:rFonts w:ascii="Times New Roman" w:hAnsi="Times New Roman" w:cs="Times New Roman"/>
              </w:rPr>
              <w:t>Ho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Jo Ann and Wong </w:t>
            </w:r>
            <w:proofErr w:type="spellStart"/>
            <w:r w:rsidRPr="00DB32E6">
              <w:rPr>
                <w:rFonts w:ascii="Times New Roman" w:hAnsi="Times New Roman" w:cs="Times New Roman"/>
              </w:rPr>
              <w:t>Foong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Yee), Research Issues in Management and Marketing. </w:t>
            </w:r>
            <w:proofErr w:type="spellStart"/>
            <w:r w:rsidRPr="00DB32E6">
              <w:rPr>
                <w:rFonts w:ascii="Times New Roman" w:hAnsi="Times New Roman" w:cs="Times New Roman"/>
              </w:rPr>
              <w:t>McGrawHill</w:t>
            </w:r>
            <w:proofErr w:type="spellEnd"/>
            <w:r w:rsidRPr="00DB32E6">
              <w:rPr>
                <w:rFonts w:ascii="Times New Roman" w:hAnsi="Times New Roman" w:cs="Times New Roman"/>
              </w:rPr>
              <w:t>. Pp. 9-16.</w:t>
            </w:r>
          </w:p>
        </w:tc>
      </w:tr>
      <w:tr w:rsidR="00DF481B" w:rsidRPr="00DB32E6" w:rsidTr="00DF481B">
        <w:trPr>
          <w:trHeight w:val="150"/>
          <w:tblCellSpacing w:w="15" w:type="dxa"/>
          <w:jc w:val="center"/>
        </w:trPr>
        <w:tc>
          <w:tcPr>
            <w:tcW w:w="316" w:type="pct"/>
          </w:tcPr>
          <w:p w:rsidR="00DF481B" w:rsidRPr="00DB32E6" w:rsidRDefault="00D57AF5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DF481B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5" w:type="pct"/>
            <w:vAlign w:val="center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32E6">
              <w:rPr>
                <w:rFonts w:ascii="Times New Roman" w:hAnsi="Times New Roman" w:cs="Times New Roman"/>
              </w:rPr>
              <w:t>Siti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Rahayu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Hussin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and Lim Fang </w:t>
            </w:r>
            <w:proofErr w:type="spellStart"/>
            <w:r w:rsidRPr="00DB32E6">
              <w:rPr>
                <w:rFonts w:ascii="Times New Roman" w:hAnsi="Times New Roman" w:cs="Times New Roman"/>
              </w:rPr>
              <w:t>Yau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. (2012). Hybrid </w:t>
            </w:r>
            <w:proofErr w:type="spellStart"/>
            <w:r w:rsidRPr="00DB32E6">
              <w:rPr>
                <w:rFonts w:ascii="Times New Roman" w:hAnsi="Times New Roman" w:cs="Times New Roman"/>
              </w:rPr>
              <w:t>Vehichle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DB32E6">
              <w:rPr>
                <w:rFonts w:ascii="Times New Roman" w:hAnsi="Times New Roman" w:cs="Times New Roman"/>
              </w:rPr>
              <w:t>Awereness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Level and Purchase Intention of Malaysian Consumer In :</w:t>
            </w:r>
            <w:proofErr w:type="gramStart"/>
            <w:r w:rsidRPr="00DB32E6">
              <w:rPr>
                <w:rFonts w:ascii="Times New Roman" w:hAnsi="Times New Roman" w:cs="Times New Roman"/>
              </w:rPr>
              <w:t>(Ed</w:t>
            </w:r>
            <w:proofErr w:type="gramEnd"/>
            <w:r w:rsidRPr="00DB32E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DB32E6">
              <w:rPr>
                <w:rFonts w:ascii="Times New Roman" w:hAnsi="Times New Roman" w:cs="Times New Roman"/>
              </w:rPr>
              <w:t>Ho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Jo Ann, Wong </w:t>
            </w:r>
            <w:proofErr w:type="spellStart"/>
            <w:r w:rsidRPr="00DB32E6">
              <w:rPr>
                <w:rFonts w:ascii="Times New Roman" w:hAnsi="Times New Roman" w:cs="Times New Roman"/>
              </w:rPr>
              <w:t>Foong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Yee, </w:t>
            </w:r>
            <w:proofErr w:type="spellStart"/>
            <w:r w:rsidRPr="00DB32E6">
              <w:rPr>
                <w:rFonts w:ascii="Times New Roman" w:hAnsi="Times New Roman" w:cs="Times New Roman"/>
              </w:rPr>
              <w:t>Zuraina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Dato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Mansor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DB32E6">
              <w:rPr>
                <w:rFonts w:ascii="Times New Roman" w:hAnsi="Times New Roman" w:cs="Times New Roman"/>
              </w:rPr>
              <w:t>Zahira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MohdIshan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), Contemporary Issues in Management and Marketing. </w:t>
            </w:r>
            <w:proofErr w:type="spellStart"/>
            <w:r w:rsidRPr="00DB32E6">
              <w:rPr>
                <w:rFonts w:ascii="Times New Roman" w:hAnsi="Times New Roman" w:cs="Times New Roman"/>
              </w:rPr>
              <w:t>McGrawHill</w:t>
            </w:r>
            <w:proofErr w:type="spellEnd"/>
            <w:r w:rsidRPr="00DB32E6">
              <w:rPr>
                <w:rFonts w:ascii="Times New Roman" w:hAnsi="Times New Roman" w:cs="Times New Roman"/>
              </w:rPr>
              <w:t>. Pp. 113-126.</w:t>
            </w:r>
          </w:p>
        </w:tc>
      </w:tr>
      <w:tr w:rsidR="00DF481B" w:rsidRPr="00DB32E6" w:rsidTr="00DF481B">
        <w:trPr>
          <w:trHeight w:val="150"/>
          <w:tblCellSpacing w:w="15" w:type="dxa"/>
          <w:jc w:val="center"/>
        </w:trPr>
        <w:tc>
          <w:tcPr>
            <w:tcW w:w="316" w:type="pct"/>
          </w:tcPr>
          <w:p w:rsidR="00DF481B" w:rsidRPr="00DB32E6" w:rsidRDefault="00D57AF5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481B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5" w:type="pct"/>
            <w:vAlign w:val="center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 xml:space="preserve">Wong, F.Y., </w:t>
            </w:r>
            <w:proofErr w:type="spellStart"/>
            <w:r w:rsidRPr="00DB32E6">
              <w:rPr>
                <w:rFonts w:ascii="Times New Roman" w:hAnsi="Times New Roman" w:cs="Times New Roman"/>
              </w:rPr>
              <w:t>Siti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Rahayu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H. and </w:t>
            </w:r>
            <w:proofErr w:type="spellStart"/>
            <w:r w:rsidRPr="00DB32E6">
              <w:rPr>
                <w:rFonts w:ascii="Times New Roman" w:hAnsi="Times New Roman" w:cs="Times New Roman"/>
              </w:rPr>
              <w:t>Jamil</w:t>
            </w:r>
            <w:proofErr w:type="spellEnd"/>
            <w:r w:rsidRPr="00DB32E6">
              <w:rPr>
                <w:rFonts w:ascii="Times New Roman" w:hAnsi="Times New Roman" w:cs="Times New Roman"/>
              </w:rPr>
              <w:t>, B. (2010). Retail Patronage of Fresh Produce Shoppers in Malaysia. In Search of Good Practices Weaving Through Current Perspectives in Business. Universiti Putra Malaysia Press. Page 187-195.</w:t>
            </w:r>
          </w:p>
        </w:tc>
      </w:tr>
      <w:tr w:rsidR="00DF481B" w:rsidRPr="00DB32E6" w:rsidTr="00DF481B">
        <w:trPr>
          <w:trHeight w:val="150"/>
          <w:tblCellSpacing w:w="15" w:type="dxa"/>
          <w:jc w:val="center"/>
        </w:trPr>
        <w:tc>
          <w:tcPr>
            <w:tcW w:w="316" w:type="pct"/>
          </w:tcPr>
          <w:p w:rsidR="00DF481B" w:rsidRPr="00DB32E6" w:rsidRDefault="00D57AF5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481B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5" w:type="pct"/>
            <w:vAlign w:val="center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 xml:space="preserve">Wong, F.Y., </w:t>
            </w:r>
            <w:proofErr w:type="spellStart"/>
            <w:r w:rsidRPr="00DB32E6">
              <w:rPr>
                <w:rFonts w:ascii="Times New Roman" w:hAnsi="Times New Roman" w:cs="Times New Roman"/>
              </w:rPr>
              <w:t>Siti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Rahayu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H. and </w:t>
            </w:r>
            <w:proofErr w:type="spellStart"/>
            <w:r w:rsidRPr="00DB32E6">
              <w:rPr>
                <w:rFonts w:ascii="Times New Roman" w:hAnsi="Times New Roman" w:cs="Times New Roman"/>
              </w:rPr>
              <w:t>Jamil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B. (2008). Consumer Purchasing </w:t>
            </w:r>
            <w:proofErr w:type="spellStart"/>
            <w:r w:rsidRPr="00DB32E6">
              <w:rPr>
                <w:rFonts w:ascii="Times New Roman" w:hAnsi="Times New Roman" w:cs="Times New Roman"/>
              </w:rPr>
              <w:t>Behavior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of Fresh Produce in Malaysia. Universiti Putra Malaysia Press. Page 139-147.</w:t>
            </w:r>
          </w:p>
        </w:tc>
      </w:tr>
      <w:tr w:rsidR="00DF481B" w:rsidRPr="00DB32E6" w:rsidTr="00DF481B">
        <w:trPr>
          <w:trHeight w:val="150"/>
          <w:tblCellSpacing w:w="15" w:type="dxa"/>
          <w:jc w:val="center"/>
        </w:trPr>
        <w:tc>
          <w:tcPr>
            <w:tcW w:w="316" w:type="pct"/>
          </w:tcPr>
          <w:p w:rsidR="00DF481B" w:rsidRPr="00DB32E6" w:rsidRDefault="00D57AF5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81B"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5" w:type="pct"/>
            <w:vAlign w:val="center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32E6">
              <w:rPr>
                <w:rFonts w:ascii="Times New Roman" w:hAnsi="Times New Roman" w:cs="Times New Roman"/>
              </w:rPr>
              <w:t>Hussin</w:t>
            </w:r>
            <w:proofErr w:type="gramStart"/>
            <w:r w:rsidRPr="00DB32E6">
              <w:rPr>
                <w:rFonts w:ascii="Times New Roman" w:hAnsi="Times New Roman" w:cs="Times New Roman"/>
              </w:rPr>
              <w:t>,S</w:t>
            </w:r>
            <w:proofErr w:type="spellEnd"/>
            <w:proofErr w:type="gramEnd"/>
            <w:r w:rsidRPr="00DB32E6">
              <w:rPr>
                <w:rFonts w:ascii="Times New Roman" w:hAnsi="Times New Roman" w:cs="Times New Roman"/>
              </w:rPr>
              <w:t xml:space="preserve">. R., Abdul </w:t>
            </w:r>
            <w:proofErr w:type="spellStart"/>
            <w:r w:rsidRPr="00DB32E6">
              <w:rPr>
                <w:rFonts w:ascii="Times New Roman" w:hAnsi="Times New Roman" w:cs="Times New Roman"/>
              </w:rPr>
              <w:t>Malek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Z., Abdul Rahim, M. A., et. </w:t>
            </w:r>
            <w:proofErr w:type="gramStart"/>
            <w:r w:rsidRPr="00DB32E6">
              <w:rPr>
                <w:rFonts w:ascii="Times New Roman" w:hAnsi="Times New Roman" w:cs="Times New Roman"/>
              </w:rPr>
              <w:t>al</w:t>
            </w:r>
            <w:proofErr w:type="gramEnd"/>
            <w:r w:rsidRPr="00DB32E6">
              <w:rPr>
                <w:rFonts w:ascii="Times New Roman" w:hAnsi="Times New Roman" w:cs="Times New Roman"/>
              </w:rPr>
              <w:t xml:space="preserve"> (2004). </w:t>
            </w:r>
            <w:proofErr w:type="spellStart"/>
            <w:r w:rsidRPr="00DB32E6">
              <w:rPr>
                <w:rFonts w:ascii="Times New Roman" w:hAnsi="Times New Roman" w:cs="Times New Roman"/>
              </w:rPr>
              <w:t>Asas</w:t>
            </w:r>
            <w:proofErr w:type="spellEnd"/>
            <w:r w:rsidR="00547CF9"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Pemasaran</w:t>
            </w:r>
            <w:proofErr w:type="spellEnd"/>
            <w:r w:rsidRPr="00DB32E6">
              <w:rPr>
                <w:rFonts w:ascii="Times New Roman" w:hAnsi="Times New Roman" w:cs="Times New Roman"/>
              </w:rPr>
              <w:t>. Malaysia, McGraw Hill.</w:t>
            </w:r>
          </w:p>
        </w:tc>
      </w:tr>
      <w:tr w:rsidR="00DF481B" w:rsidRPr="00DB32E6" w:rsidTr="00DF481B">
        <w:trPr>
          <w:trHeight w:val="150"/>
          <w:tblCellSpacing w:w="15" w:type="dxa"/>
          <w:jc w:val="center"/>
        </w:trPr>
        <w:tc>
          <w:tcPr>
            <w:tcW w:w="316" w:type="pct"/>
          </w:tcPr>
          <w:p w:rsidR="00DF481B" w:rsidRPr="00DB32E6" w:rsidRDefault="00DF481B" w:rsidP="00D57A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1</w:t>
            </w:r>
            <w:r w:rsidR="00D57AF5">
              <w:rPr>
                <w:rFonts w:ascii="Times New Roman" w:hAnsi="Times New Roman" w:cs="Times New Roman"/>
              </w:rPr>
              <w:t>1</w:t>
            </w:r>
            <w:r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5" w:type="pct"/>
            <w:vAlign w:val="center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32E6">
              <w:rPr>
                <w:rFonts w:ascii="Times New Roman" w:hAnsi="Times New Roman" w:cs="Times New Roman"/>
              </w:rPr>
              <w:t>Saleh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R., </w:t>
            </w:r>
            <w:proofErr w:type="spellStart"/>
            <w:r w:rsidRPr="00DB32E6">
              <w:rPr>
                <w:rFonts w:ascii="Times New Roman" w:hAnsi="Times New Roman" w:cs="Times New Roman"/>
              </w:rPr>
              <w:t>Hashim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H., </w:t>
            </w:r>
            <w:proofErr w:type="spellStart"/>
            <w:r w:rsidRPr="00DB32E6">
              <w:rPr>
                <w:rFonts w:ascii="Times New Roman" w:hAnsi="Times New Roman" w:cs="Times New Roman"/>
              </w:rPr>
              <w:t>Hussin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S. R., A. </w:t>
            </w:r>
            <w:proofErr w:type="spellStart"/>
            <w:r w:rsidRPr="00DB32E6">
              <w:rPr>
                <w:rFonts w:ascii="Times New Roman" w:hAnsi="Times New Roman" w:cs="Times New Roman"/>
              </w:rPr>
              <w:t>Malek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Z., &amp; A. Rahim, M. A. (2002). </w:t>
            </w:r>
            <w:proofErr w:type="spellStart"/>
            <w:r w:rsidRPr="00DB32E6">
              <w:rPr>
                <w:rFonts w:ascii="Times New Roman" w:hAnsi="Times New Roman" w:cs="Times New Roman"/>
              </w:rPr>
              <w:t>Rujukan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Asas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Pemasaran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. Malaysia, Univision Press </w:t>
            </w:r>
            <w:proofErr w:type="spellStart"/>
            <w:r w:rsidRPr="00DB32E6">
              <w:rPr>
                <w:rFonts w:ascii="Times New Roman" w:hAnsi="Times New Roman" w:cs="Times New Roman"/>
              </w:rPr>
              <w:t>Sdn</w:t>
            </w:r>
            <w:proofErr w:type="spellEnd"/>
            <w:r w:rsidRPr="00DB32E6">
              <w:rPr>
                <w:rFonts w:ascii="Times New Roman" w:hAnsi="Times New Roman" w:cs="Times New Roman"/>
              </w:rPr>
              <w:t>. Bhd.</w:t>
            </w:r>
          </w:p>
        </w:tc>
      </w:tr>
      <w:tr w:rsidR="00DF481B" w:rsidRPr="00DB32E6" w:rsidTr="00DF481B">
        <w:trPr>
          <w:trHeight w:val="150"/>
          <w:tblCellSpacing w:w="15" w:type="dxa"/>
          <w:jc w:val="center"/>
        </w:trPr>
        <w:tc>
          <w:tcPr>
            <w:tcW w:w="316" w:type="pct"/>
          </w:tcPr>
          <w:p w:rsidR="00DF481B" w:rsidRPr="00DB32E6" w:rsidRDefault="00DF481B" w:rsidP="00D57A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1</w:t>
            </w:r>
            <w:r w:rsidR="00D57AF5">
              <w:rPr>
                <w:rFonts w:ascii="Times New Roman" w:hAnsi="Times New Roman" w:cs="Times New Roman"/>
              </w:rPr>
              <w:t>2</w:t>
            </w:r>
            <w:r w:rsidRPr="00DB32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5" w:type="pct"/>
            <w:vAlign w:val="center"/>
          </w:tcPr>
          <w:p w:rsidR="00DF481B" w:rsidRPr="00DB32E6" w:rsidRDefault="00DF481B" w:rsidP="00FE64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32E6">
              <w:rPr>
                <w:rFonts w:ascii="Times New Roman" w:hAnsi="Times New Roman" w:cs="Times New Roman"/>
              </w:rPr>
              <w:t>Siti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Rahayu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H., Tan H. S. &amp;</w:t>
            </w:r>
            <w:proofErr w:type="spellStart"/>
            <w:r w:rsidRPr="00DB32E6">
              <w:rPr>
                <w:rFonts w:ascii="Times New Roman" w:hAnsi="Times New Roman" w:cs="Times New Roman"/>
              </w:rPr>
              <w:t>Md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2E6">
              <w:rPr>
                <w:rFonts w:ascii="Times New Roman" w:hAnsi="Times New Roman" w:cs="Times New Roman"/>
              </w:rPr>
              <w:t>Sidin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, S. (2001). Marketing Analysis of the Higher Education Service Sector in Malaysia: Consumer Perspectives. Image </w:t>
            </w:r>
            <w:proofErr w:type="spellStart"/>
            <w:r w:rsidRPr="00DB32E6">
              <w:rPr>
                <w:rFonts w:ascii="Times New Roman" w:hAnsi="Times New Roman" w:cs="Times New Roman"/>
              </w:rPr>
              <w:t>PacPrint</w:t>
            </w:r>
            <w:proofErr w:type="spellEnd"/>
            <w:r w:rsidRPr="00DB32E6">
              <w:rPr>
                <w:rFonts w:ascii="Times New Roman" w:hAnsi="Times New Roman" w:cs="Times New Roman"/>
              </w:rPr>
              <w:t xml:space="preserve"> page 36-49</w:t>
            </w:r>
            <w:r w:rsidRPr="00DB32E6">
              <w:rPr>
                <w:rFonts w:ascii="Times New Roman" w:hAnsi="Times New Roman" w:cs="Times New Roman"/>
              </w:rPr>
              <w:t>.</w:t>
            </w:r>
          </w:p>
        </w:tc>
      </w:tr>
    </w:tbl>
    <w:p w:rsidR="0092371A" w:rsidRDefault="0092371A" w:rsidP="0092371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57AF5" w:rsidRDefault="00D57AF5" w:rsidP="0092371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57AF5" w:rsidRDefault="00D57AF5" w:rsidP="0092371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57AF5" w:rsidRDefault="00D57AF5" w:rsidP="0092371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57AF5" w:rsidRDefault="00D57AF5" w:rsidP="0092371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57AF5" w:rsidRDefault="00D57AF5" w:rsidP="0092371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57AF5" w:rsidRDefault="00D57AF5" w:rsidP="0092371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57AF5" w:rsidRDefault="00D57AF5" w:rsidP="0092371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57AF5" w:rsidRDefault="00D57AF5" w:rsidP="0092371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57AF5" w:rsidRDefault="00D57AF5" w:rsidP="0092371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2053"/>
        <w:gridCol w:w="1703"/>
        <w:gridCol w:w="675"/>
        <w:gridCol w:w="4389"/>
      </w:tblGrid>
      <w:tr w:rsidR="0075282E" w:rsidRPr="00DB32E6" w:rsidTr="00E621D8">
        <w:trPr>
          <w:trHeight w:val="150"/>
          <w:tblCellSpacing w:w="15" w:type="dxa"/>
          <w:jc w:val="center"/>
        </w:trPr>
        <w:tc>
          <w:tcPr>
            <w:tcW w:w="4967" w:type="pct"/>
            <w:gridSpan w:val="5"/>
          </w:tcPr>
          <w:p w:rsidR="0075282E" w:rsidRPr="00DB32E6" w:rsidRDefault="0075282E" w:rsidP="000A7B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SUPERVISION OF POST GRADUATE STUDENTS</w:t>
            </w:r>
          </w:p>
        </w:tc>
      </w:tr>
      <w:tr w:rsidR="00D03902" w:rsidRPr="00DB32E6" w:rsidTr="00E621D8">
        <w:trPr>
          <w:trHeight w:val="150"/>
          <w:tblCellSpacing w:w="15" w:type="dxa"/>
          <w:jc w:val="center"/>
        </w:trPr>
        <w:tc>
          <w:tcPr>
            <w:tcW w:w="150" w:type="pct"/>
          </w:tcPr>
          <w:p w:rsidR="0075282E" w:rsidRPr="00DB32E6" w:rsidRDefault="0075282E" w:rsidP="00752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</w:tcPr>
          <w:p w:rsidR="0075282E" w:rsidRPr="00DB32E6" w:rsidRDefault="0075282E" w:rsidP="00752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Student’s Name</w:t>
            </w:r>
          </w:p>
        </w:tc>
        <w:tc>
          <w:tcPr>
            <w:tcW w:w="928" w:type="pct"/>
            <w:vAlign w:val="center"/>
          </w:tcPr>
          <w:p w:rsidR="0075282E" w:rsidRPr="00DB32E6" w:rsidRDefault="0075282E" w:rsidP="00752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 Conferred</w:t>
            </w:r>
          </w:p>
        </w:tc>
        <w:tc>
          <w:tcPr>
            <w:tcW w:w="358" w:type="pct"/>
            <w:vAlign w:val="center"/>
          </w:tcPr>
          <w:p w:rsidR="0075282E" w:rsidRPr="00DB32E6" w:rsidRDefault="0075282E" w:rsidP="00752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2343" w:type="pct"/>
            <w:vAlign w:val="center"/>
          </w:tcPr>
          <w:p w:rsidR="0075282E" w:rsidRPr="00DB32E6" w:rsidRDefault="0075282E" w:rsidP="007528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Topic</w:t>
            </w:r>
          </w:p>
        </w:tc>
      </w:tr>
      <w:tr w:rsidR="00D03902" w:rsidRPr="00DB32E6" w:rsidTr="00E621D8">
        <w:trPr>
          <w:trHeight w:val="150"/>
          <w:tblCellSpacing w:w="15" w:type="dxa"/>
          <w:jc w:val="center"/>
        </w:trPr>
        <w:tc>
          <w:tcPr>
            <w:tcW w:w="150" w:type="pct"/>
          </w:tcPr>
          <w:p w:rsidR="0075282E" w:rsidRPr="00B069C8" w:rsidRDefault="0075282E" w:rsidP="000A7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2" w:type="pct"/>
          </w:tcPr>
          <w:p w:rsidR="0075282E" w:rsidRPr="00B069C8" w:rsidRDefault="0075282E" w:rsidP="000A7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C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Dan </w:t>
            </w:r>
            <w:proofErr w:type="spellStart"/>
            <w:r w:rsidRPr="00B069C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Joon</w:t>
            </w:r>
            <w:proofErr w:type="spellEnd"/>
            <w:r w:rsidRPr="00B069C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Chew</w:t>
            </w:r>
          </w:p>
        </w:tc>
        <w:tc>
          <w:tcPr>
            <w:tcW w:w="928" w:type="pct"/>
            <w:vAlign w:val="center"/>
          </w:tcPr>
          <w:p w:rsidR="0075282E" w:rsidRPr="00B069C8" w:rsidRDefault="0075282E" w:rsidP="00752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C8">
              <w:rPr>
                <w:rFonts w:ascii="Times New Roman" w:hAnsi="Times New Roman" w:cs="Times New Roman"/>
              </w:rPr>
              <w:t>Master of Science</w:t>
            </w:r>
            <w:r w:rsidR="00D03902">
              <w:rPr>
                <w:rFonts w:ascii="Times New Roman" w:hAnsi="Times New Roman" w:cs="Times New Roman"/>
              </w:rPr>
              <w:t xml:space="preserve"> </w:t>
            </w:r>
            <w:r w:rsidRPr="00B069C8">
              <w:rPr>
                <w:rFonts w:ascii="Times New Roman" w:hAnsi="Times New Roman" w:cs="Times New Roman"/>
              </w:rPr>
              <w:t>-</w:t>
            </w:r>
            <w:r w:rsidR="00D03902">
              <w:rPr>
                <w:rFonts w:ascii="Times New Roman" w:hAnsi="Times New Roman" w:cs="Times New Roman"/>
              </w:rPr>
              <w:t xml:space="preserve"> </w:t>
            </w:r>
            <w:r w:rsidRPr="00B069C8">
              <w:rPr>
                <w:rFonts w:ascii="Times New Roman" w:hAnsi="Times New Roman" w:cs="Times New Roman"/>
              </w:rPr>
              <w:t>Marketing</w:t>
            </w:r>
          </w:p>
          <w:p w:rsidR="0075282E" w:rsidRPr="00B069C8" w:rsidRDefault="0075282E" w:rsidP="00752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C8">
              <w:rPr>
                <w:rFonts w:ascii="Times New Roman" w:hAnsi="Times New Roman" w:cs="Times New Roman"/>
              </w:rPr>
              <w:t>(Graduate School of Management, U</w:t>
            </w:r>
            <w:r w:rsidR="00B069C8">
              <w:rPr>
                <w:rFonts w:ascii="Times New Roman" w:hAnsi="Times New Roman" w:cs="Times New Roman"/>
              </w:rPr>
              <w:t xml:space="preserve">niversiti </w:t>
            </w:r>
            <w:r w:rsidRPr="00B069C8">
              <w:rPr>
                <w:rFonts w:ascii="Times New Roman" w:hAnsi="Times New Roman" w:cs="Times New Roman"/>
              </w:rPr>
              <w:t>P</w:t>
            </w:r>
            <w:r w:rsidR="00B069C8">
              <w:rPr>
                <w:rFonts w:ascii="Times New Roman" w:hAnsi="Times New Roman" w:cs="Times New Roman"/>
              </w:rPr>
              <w:t xml:space="preserve">utra </w:t>
            </w:r>
            <w:r w:rsidRPr="00B069C8">
              <w:rPr>
                <w:rFonts w:ascii="Times New Roman" w:hAnsi="Times New Roman" w:cs="Times New Roman"/>
              </w:rPr>
              <w:t>M</w:t>
            </w:r>
            <w:r w:rsidR="00B069C8">
              <w:rPr>
                <w:rFonts w:ascii="Times New Roman" w:hAnsi="Times New Roman" w:cs="Times New Roman"/>
              </w:rPr>
              <w:t>alaysia</w:t>
            </w:r>
            <w:r w:rsidRPr="00B069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" w:type="pct"/>
            <w:vAlign w:val="center"/>
          </w:tcPr>
          <w:p w:rsidR="0075282E" w:rsidRPr="00B069C8" w:rsidRDefault="0075282E" w:rsidP="00B06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9C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343" w:type="pct"/>
            <w:vAlign w:val="center"/>
          </w:tcPr>
          <w:p w:rsidR="0075282E" w:rsidRPr="0075282E" w:rsidRDefault="0075282E" w:rsidP="00D039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MY"/>
              </w:rPr>
            </w:pPr>
            <w:r w:rsidRPr="0075282E">
              <w:rPr>
                <w:rFonts w:ascii="Times New Roman" w:eastAsia="Times New Roman" w:hAnsi="Times New Roman" w:cs="Times New Roman"/>
                <w:color w:val="222222"/>
                <w:lang w:eastAsia="en-MY"/>
              </w:rPr>
              <w:t>Grocery Shopping: Consumer Choice Evaluation Decision in the Time Constraint Shopping  Environment and Recreational Shopping Environment</w:t>
            </w:r>
          </w:p>
          <w:p w:rsidR="0075282E" w:rsidRPr="00B069C8" w:rsidRDefault="0075282E" w:rsidP="000A7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902" w:rsidRPr="00DB32E6" w:rsidTr="00E621D8">
        <w:trPr>
          <w:trHeight w:val="150"/>
          <w:tblCellSpacing w:w="15" w:type="dxa"/>
          <w:jc w:val="center"/>
        </w:trPr>
        <w:tc>
          <w:tcPr>
            <w:tcW w:w="150" w:type="pct"/>
          </w:tcPr>
          <w:p w:rsidR="0075282E" w:rsidRPr="00B069C8" w:rsidRDefault="0075282E" w:rsidP="000A7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22" w:type="pct"/>
          </w:tcPr>
          <w:p w:rsidR="0075282E" w:rsidRPr="00B069C8" w:rsidRDefault="0075282E" w:rsidP="000A7B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9C8">
              <w:rPr>
                <w:rFonts w:ascii="Times New Roman" w:hAnsi="Times New Roman" w:cs="Times New Roman"/>
              </w:rPr>
              <w:t>Fatin</w:t>
            </w:r>
            <w:proofErr w:type="spellEnd"/>
            <w:r w:rsidRPr="00B06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9C8">
              <w:rPr>
                <w:rFonts w:ascii="Times New Roman" w:hAnsi="Times New Roman" w:cs="Times New Roman"/>
              </w:rPr>
              <w:t>Norain</w:t>
            </w:r>
            <w:proofErr w:type="spellEnd"/>
            <w:r w:rsidRPr="00B069C8">
              <w:rPr>
                <w:rFonts w:ascii="Times New Roman" w:hAnsi="Times New Roman" w:cs="Times New Roman"/>
              </w:rPr>
              <w:t xml:space="preserve"> Osman</w:t>
            </w:r>
          </w:p>
        </w:tc>
        <w:tc>
          <w:tcPr>
            <w:tcW w:w="928" w:type="pct"/>
            <w:vAlign w:val="center"/>
          </w:tcPr>
          <w:p w:rsidR="0075282E" w:rsidRPr="00B069C8" w:rsidRDefault="0075282E" w:rsidP="00752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9C8">
              <w:rPr>
                <w:rFonts w:ascii="Times New Roman" w:hAnsi="Times New Roman" w:cs="Times New Roman"/>
              </w:rPr>
              <w:t>Master of Science</w:t>
            </w:r>
            <w:r w:rsidR="00D03902">
              <w:rPr>
                <w:rFonts w:ascii="Times New Roman" w:hAnsi="Times New Roman" w:cs="Times New Roman"/>
              </w:rPr>
              <w:t xml:space="preserve"> -Tourism</w:t>
            </w:r>
            <w:r w:rsidR="00B069C8">
              <w:rPr>
                <w:rFonts w:ascii="Times New Roman" w:hAnsi="Times New Roman" w:cs="Times New Roman"/>
              </w:rPr>
              <w:t xml:space="preserve"> (Universiti Putra Malaysia)</w:t>
            </w:r>
          </w:p>
        </w:tc>
        <w:tc>
          <w:tcPr>
            <w:tcW w:w="358" w:type="pct"/>
            <w:vAlign w:val="center"/>
          </w:tcPr>
          <w:p w:rsidR="0075282E" w:rsidRPr="00B069C8" w:rsidRDefault="0075282E" w:rsidP="00B06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9C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43" w:type="pct"/>
            <w:vAlign w:val="center"/>
          </w:tcPr>
          <w:p w:rsidR="0075282E" w:rsidRPr="00B069C8" w:rsidRDefault="00B069C8" w:rsidP="00D03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9C8">
              <w:rPr>
                <w:rFonts w:ascii="Times New Roman" w:hAnsi="Times New Roman" w:cs="Times New Roman"/>
              </w:rPr>
              <w:t>The influence of family travel motivation and familial needs on destination image and their impact on tourist s</w:t>
            </w:r>
            <w:r>
              <w:rPr>
                <w:rFonts w:ascii="Times New Roman" w:hAnsi="Times New Roman" w:cs="Times New Roman"/>
              </w:rPr>
              <w:t>a</w:t>
            </w:r>
            <w:r w:rsidRPr="00B069C8">
              <w:rPr>
                <w:rFonts w:ascii="Times New Roman" w:hAnsi="Times New Roman" w:cs="Times New Roman"/>
              </w:rPr>
              <w:t>tisfaction</w:t>
            </w:r>
          </w:p>
        </w:tc>
      </w:tr>
    </w:tbl>
    <w:p w:rsidR="0075282E" w:rsidRPr="00DB32E6" w:rsidRDefault="0075282E" w:rsidP="0092371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2371A" w:rsidRPr="00DB32E6" w:rsidRDefault="0092371A" w:rsidP="009237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AF5" w:rsidRDefault="00D57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5962"/>
      </w:tblGrid>
      <w:tr w:rsidR="00AA293B" w:rsidRPr="00DB32E6" w:rsidTr="00547CF9">
        <w:trPr>
          <w:trHeight w:val="268"/>
          <w:tblCellSpacing w:w="15" w:type="dxa"/>
          <w:jc w:val="center"/>
        </w:trPr>
        <w:tc>
          <w:tcPr>
            <w:tcW w:w="0" w:type="auto"/>
            <w:gridSpan w:val="2"/>
          </w:tcPr>
          <w:p w:rsidR="00AA293B" w:rsidRPr="00DB32E6" w:rsidRDefault="00AA293B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lastRenderedPageBreak/>
              <w:t>CAREER HISTORY</w:t>
            </w:r>
          </w:p>
          <w:p w:rsidR="00AA293B" w:rsidRPr="00DB32E6" w:rsidRDefault="007B5FB7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AA293B" w:rsidRPr="00DB32E6" w:rsidTr="00547CF9">
        <w:trPr>
          <w:trHeight w:val="128"/>
          <w:tblCellSpacing w:w="15" w:type="dxa"/>
          <w:jc w:val="center"/>
        </w:trPr>
        <w:tc>
          <w:tcPr>
            <w:tcW w:w="0" w:type="auto"/>
            <w:gridSpan w:val="2"/>
          </w:tcPr>
          <w:p w:rsidR="00AA293B" w:rsidRPr="00DB32E6" w:rsidRDefault="00AA293B" w:rsidP="00E95D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MY"/>
              </w:rPr>
              <w:t>(Company, Designation, Year, Summary)</w:t>
            </w:r>
          </w:p>
        </w:tc>
      </w:tr>
      <w:tr w:rsidR="00547CF9" w:rsidRPr="00DB32E6" w:rsidTr="008A23A1">
        <w:trPr>
          <w:trHeight w:val="725"/>
          <w:tblCellSpacing w:w="15" w:type="dxa"/>
          <w:jc w:val="center"/>
        </w:trPr>
        <w:tc>
          <w:tcPr>
            <w:tcW w:w="3129" w:type="dxa"/>
          </w:tcPr>
          <w:p w:rsidR="00547CF9" w:rsidRPr="00DB32E6" w:rsidRDefault="00547CF9" w:rsidP="002E1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Universiti Utara Malaysia</w:t>
            </w:r>
          </w:p>
          <w:p w:rsidR="00547CF9" w:rsidRPr="00DB32E6" w:rsidRDefault="00547CF9" w:rsidP="002E1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Feb 1995 – Oct 1997</w:t>
            </w:r>
          </w:p>
        </w:tc>
        <w:tc>
          <w:tcPr>
            <w:tcW w:w="5917" w:type="dxa"/>
          </w:tcPr>
          <w:p w:rsidR="00547CF9" w:rsidRPr="00DB32E6" w:rsidRDefault="00547CF9" w:rsidP="002E1E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  <w:p w:rsidR="00547CF9" w:rsidRPr="00DB32E6" w:rsidRDefault="00547CF9" w:rsidP="002E1E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7F7F7F" w:themeColor="text1" w:themeTint="80"/>
                <w:sz w:val="22"/>
                <w:szCs w:val="22"/>
              </w:rPr>
            </w:pPr>
            <w:r w:rsidRPr="00DB32E6">
              <w:rPr>
                <w:sz w:val="22"/>
                <w:szCs w:val="22"/>
              </w:rPr>
              <w:t>Lecturer</w:t>
            </w:r>
            <w:r w:rsidRPr="00DB32E6">
              <w:rPr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  <w:tr w:rsidR="00547CF9" w:rsidRPr="00DB32E6" w:rsidTr="002E1E50">
        <w:trPr>
          <w:trHeight w:val="2202"/>
          <w:tblCellSpacing w:w="15" w:type="dxa"/>
          <w:jc w:val="center"/>
        </w:trPr>
        <w:tc>
          <w:tcPr>
            <w:tcW w:w="3129" w:type="dxa"/>
          </w:tcPr>
          <w:p w:rsidR="00547CF9" w:rsidRPr="00DB32E6" w:rsidRDefault="00547CF9" w:rsidP="002E1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Universiti Putra Malaysia</w:t>
            </w:r>
          </w:p>
          <w:p w:rsidR="00547CF9" w:rsidRPr="00DB32E6" w:rsidRDefault="00547CF9" w:rsidP="002E1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Nov 1997 - 2008</w:t>
            </w:r>
          </w:p>
          <w:p w:rsidR="008A23A1" w:rsidRDefault="008A23A1" w:rsidP="002E1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CF9" w:rsidRPr="00DB32E6" w:rsidRDefault="00547CF9" w:rsidP="002E1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2008 - current</w:t>
            </w:r>
          </w:p>
          <w:p w:rsidR="00547CF9" w:rsidRPr="00DB32E6" w:rsidRDefault="00547CF9" w:rsidP="002E1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CF9" w:rsidRPr="00DB32E6" w:rsidRDefault="00547CF9" w:rsidP="002E1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April 2015 – March 2017</w:t>
            </w:r>
          </w:p>
        </w:tc>
        <w:tc>
          <w:tcPr>
            <w:tcW w:w="5917" w:type="dxa"/>
          </w:tcPr>
          <w:p w:rsidR="00547CF9" w:rsidRPr="00DB32E6" w:rsidRDefault="00547CF9" w:rsidP="002E1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CF9" w:rsidRPr="00DB32E6" w:rsidRDefault="00547CF9" w:rsidP="002E1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Lecturer</w:t>
            </w:r>
          </w:p>
          <w:p w:rsidR="00547CF9" w:rsidRPr="00DB32E6" w:rsidRDefault="00547CF9" w:rsidP="002E1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CF9" w:rsidRPr="00DB32E6" w:rsidRDefault="00547CF9" w:rsidP="002E1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Senior Lecturer</w:t>
            </w:r>
          </w:p>
          <w:p w:rsidR="00547CF9" w:rsidRPr="00DB32E6" w:rsidRDefault="00547CF9" w:rsidP="002E1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7CF9" w:rsidRPr="00DB32E6" w:rsidRDefault="00547CF9" w:rsidP="002E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lang w:eastAsia="en-MY"/>
              </w:rPr>
            </w:pPr>
            <w:r w:rsidRPr="00DB32E6">
              <w:rPr>
                <w:rFonts w:ascii="Times New Roman" w:hAnsi="Times New Roman" w:cs="Times New Roman"/>
              </w:rPr>
              <w:t>Head, Unit of Executive Development and Industrial Linkages, Faculty of Economics and Management</w:t>
            </w:r>
          </w:p>
        </w:tc>
      </w:tr>
    </w:tbl>
    <w:p w:rsidR="00B52CCA" w:rsidRDefault="00B52CCA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E621D8" w:rsidRDefault="00E621D8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E621D8" w:rsidRDefault="00E621D8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E621D8" w:rsidRDefault="00E621D8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E621D8" w:rsidRDefault="00E621D8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E621D8" w:rsidRDefault="00E621D8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E621D8" w:rsidRDefault="00E621D8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E621D8" w:rsidRDefault="00E621D8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E621D8" w:rsidRPr="00DB32E6" w:rsidRDefault="00E621D8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p w:rsidR="00547CF9" w:rsidRPr="00DB32E6" w:rsidRDefault="00547CF9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MY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8294"/>
      </w:tblGrid>
      <w:tr w:rsidR="00B52CCA" w:rsidRPr="00DB32E6" w:rsidTr="00547CF9">
        <w:trPr>
          <w:trHeight w:val="315"/>
          <w:tblCellSpacing w:w="15" w:type="dxa"/>
          <w:jc w:val="center"/>
        </w:trPr>
        <w:tc>
          <w:tcPr>
            <w:tcW w:w="0" w:type="auto"/>
            <w:gridSpan w:val="2"/>
          </w:tcPr>
          <w:p w:rsidR="00B52CCA" w:rsidRPr="00DB32E6" w:rsidRDefault="00B52CCA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AWARDS OF EXCE</w:t>
            </w:r>
            <w:r w:rsidR="00C6297D"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LL</w:t>
            </w: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t>ENCES</w:t>
            </w:r>
          </w:p>
          <w:p w:rsidR="00B52CCA" w:rsidRPr="00DB32E6" w:rsidRDefault="007B5FB7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B52CCA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  <w:gridSpan w:val="2"/>
          </w:tcPr>
          <w:p w:rsidR="00B52CCA" w:rsidRPr="00DB32E6" w:rsidRDefault="00B52CCA" w:rsidP="00E95D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MY"/>
              </w:rPr>
            </w:pPr>
            <w:r w:rsidRPr="00DB32E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MY"/>
              </w:rPr>
              <w:t>(Year, Awards, Awardee)</w:t>
            </w:r>
          </w:p>
        </w:tc>
      </w:tr>
      <w:tr w:rsidR="00F104DB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F104DB" w:rsidRPr="00DB32E6" w:rsidRDefault="00F104DB" w:rsidP="00F104D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</w:tcPr>
          <w:p w:rsidR="00F104DB" w:rsidRPr="00DB32E6" w:rsidRDefault="00F104DB" w:rsidP="00E95D7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DB32E6">
              <w:rPr>
                <w:sz w:val="22"/>
                <w:szCs w:val="22"/>
              </w:rPr>
              <w:t>Excellent Service Award (Anugerah Perkhidmatan Cemerlang), UPM</w:t>
            </w:r>
          </w:p>
        </w:tc>
      </w:tr>
      <w:tr w:rsidR="00B52CCA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B52CCA" w:rsidRPr="00DB32E6" w:rsidRDefault="00B52CCA" w:rsidP="00F104D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201</w:t>
            </w:r>
            <w:r w:rsidR="00BA2D5F" w:rsidRPr="00DB32E6">
              <w:rPr>
                <w:rFonts w:ascii="Times New Roman" w:hAnsi="Times New Roman" w:cs="Times New Roman"/>
              </w:rPr>
              <w:t>4</w:t>
            </w:r>
            <w:r w:rsidR="00F104DB" w:rsidRPr="00DB32E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B52CCA" w:rsidRPr="00DB32E6" w:rsidRDefault="00BA2D5F" w:rsidP="00E95D7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7F7F7F" w:themeColor="text1" w:themeTint="80"/>
                <w:sz w:val="22"/>
                <w:szCs w:val="22"/>
              </w:rPr>
            </w:pPr>
            <w:r w:rsidRPr="00DB32E6">
              <w:rPr>
                <w:sz w:val="22"/>
                <w:szCs w:val="22"/>
              </w:rPr>
              <w:t>Excellent Service Award (Anugerah Perkhidmatan Cemerlang), UPM</w:t>
            </w:r>
          </w:p>
        </w:tc>
      </w:tr>
      <w:tr w:rsidR="00B52CCA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B52CCA" w:rsidRPr="00DB32E6" w:rsidRDefault="00B52CCA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201</w:t>
            </w:r>
            <w:r w:rsidR="00BA2D5F" w:rsidRPr="00DB32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B52CCA" w:rsidRPr="00DB32E6" w:rsidRDefault="00BA2D5F" w:rsidP="00E9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lang w:eastAsia="en-MY"/>
              </w:rPr>
            </w:pPr>
            <w:r w:rsidRPr="00DB32E6">
              <w:rPr>
                <w:rFonts w:ascii="Times New Roman" w:hAnsi="Times New Roman" w:cs="Times New Roman"/>
              </w:rPr>
              <w:t>Excellent Service Award (Anugerah Perkhidmatan Cemerlang), UPM</w:t>
            </w:r>
          </w:p>
        </w:tc>
      </w:tr>
      <w:tr w:rsidR="00B52CCA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B52CCA" w:rsidRPr="00DB32E6" w:rsidRDefault="00BA2D5F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  <w:vAlign w:val="center"/>
          </w:tcPr>
          <w:p w:rsidR="00BA2D5F" w:rsidRPr="00DB32E6" w:rsidRDefault="00BA2D5F" w:rsidP="00E95D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Silver Medal, International Research, Invention and Innovation Exhibition, UIA, (IRRIE 2013)</w:t>
            </w:r>
          </w:p>
          <w:p w:rsidR="00B52CCA" w:rsidRPr="00DB32E6" w:rsidRDefault="00B52CCA" w:rsidP="00E95D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lang w:eastAsia="en-MY"/>
              </w:rPr>
            </w:pPr>
          </w:p>
        </w:tc>
      </w:tr>
      <w:tr w:rsidR="00B52CCA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B52CCA" w:rsidRPr="00DB32E6" w:rsidRDefault="00BA2D5F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  <w:vAlign w:val="center"/>
          </w:tcPr>
          <w:p w:rsidR="00BA2D5F" w:rsidRPr="00DB32E6" w:rsidRDefault="00BA2D5F" w:rsidP="00E95D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Case Writing Association Malaysia, Case Competition, 3rd Prize</w:t>
            </w:r>
          </w:p>
          <w:p w:rsidR="00B52CCA" w:rsidRPr="00DB32E6" w:rsidRDefault="00B52CCA" w:rsidP="00E95D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lang w:eastAsia="en-MY"/>
              </w:rPr>
            </w:pPr>
          </w:p>
        </w:tc>
      </w:tr>
      <w:tr w:rsidR="00B52CCA" w:rsidRPr="00DB32E6" w:rsidTr="00547CF9">
        <w:trPr>
          <w:trHeight w:val="150"/>
          <w:tblCellSpacing w:w="15" w:type="dxa"/>
          <w:jc w:val="center"/>
        </w:trPr>
        <w:tc>
          <w:tcPr>
            <w:tcW w:w="0" w:type="auto"/>
          </w:tcPr>
          <w:p w:rsidR="00B52CCA" w:rsidRPr="00DB32E6" w:rsidRDefault="00BA2D5F" w:rsidP="00E95D73">
            <w:pPr>
              <w:jc w:val="both"/>
              <w:rPr>
                <w:rFonts w:ascii="Times New Roman" w:hAnsi="Times New Roman" w:cs="Times New Roman"/>
              </w:rPr>
            </w:pPr>
            <w:r w:rsidRPr="00DB32E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  <w:vAlign w:val="center"/>
          </w:tcPr>
          <w:p w:rsidR="00B52CCA" w:rsidRPr="00DB32E6" w:rsidRDefault="00BA2D5F" w:rsidP="00E95D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lang w:eastAsia="en-MY"/>
              </w:rPr>
            </w:pPr>
            <w:r w:rsidRPr="00DB32E6">
              <w:rPr>
                <w:rFonts w:ascii="Times New Roman" w:hAnsi="Times New Roman" w:cs="Times New Roman"/>
              </w:rPr>
              <w:t>Bronze Medal, Invention, Research &amp; Innovation Exhibition (Pameran RekaCipta, Penyelidikan dan Inovasi), UPM (PRPI 2011)</w:t>
            </w:r>
          </w:p>
        </w:tc>
      </w:tr>
    </w:tbl>
    <w:p w:rsidR="00AA293B" w:rsidRPr="00DB32E6" w:rsidRDefault="00B52CCA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en-MY"/>
        </w:rPr>
      </w:pPr>
      <w:r w:rsidRPr="00DB32E6">
        <w:rPr>
          <w:rFonts w:ascii="Times New Roman" w:eastAsia="Times New Roman" w:hAnsi="Times New Roman" w:cs="Times New Roman"/>
          <w:noProof/>
          <w:vanish/>
          <w:lang w:eastAsia="en-MY"/>
        </w:rPr>
        <w:drawing>
          <wp:inline distT="0" distB="0" distL="0" distR="0" wp14:anchorId="700AAE79" wp14:editId="64D4586B">
            <wp:extent cx="6647815" cy="1381125"/>
            <wp:effectExtent l="0" t="0" r="63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659" w:rsidRPr="00DB32E6" w:rsidRDefault="002E3659" w:rsidP="00E95D7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en-MY"/>
        </w:rPr>
      </w:pPr>
    </w:p>
    <w:sectPr w:rsidR="002E3659" w:rsidRPr="00DB32E6" w:rsidSect="002B49F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9C" w:rsidRDefault="0096279C" w:rsidP="00B84222">
      <w:pPr>
        <w:spacing w:after="0" w:line="240" w:lineRule="auto"/>
      </w:pPr>
      <w:r>
        <w:separator/>
      </w:r>
    </w:p>
  </w:endnote>
  <w:endnote w:type="continuationSeparator" w:id="0">
    <w:p w:rsidR="0096279C" w:rsidRDefault="0096279C" w:rsidP="00B8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89234"/>
      <w:docPartObj>
        <w:docPartGallery w:val="Page Numbers (Bottom of Page)"/>
        <w:docPartUnique/>
      </w:docPartObj>
    </w:sdtPr>
    <w:sdtEndPr/>
    <w:sdtContent>
      <w:p w:rsidR="001922FB" w:rsidRDefault="00B302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F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52CCA" w:rsidRDefault="00B52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9C" w:rsidRDefault="0096279C" w:rsidP="00B84222">
      <w:pPr>
        <w:spacing w:after="0" w:line="240" w:lineRule="auto"/>
      </w:pPr>
      <w:r>
        <w:separator/>
      </w:r>
    </w:p>
  </w:footnote>
  <w:footnote w:type="continuationSeparator" w:id="0">
    <w:p w:rsidR="0096279C" w:rsidRDefault="0096279C" w:rsidP="00B84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59"/>
    <w:rsid w:val="00000063"/>
    <w:rsid w:val="00077F57"/>
    <w:rsid w:val="000916EB"/>
    <w:rsid w:val="00093B8B"/>
    <w:rsid w:val="000D1DF7"/>
    <w:rsid w:val="000E720F"/>
    <w:rsid w:val="00123B4A"/>
    <w:rsid w:val="00130D4E"/>
    <w:rsid w:val="00132FB2"/>
    <w:rsid w:val="001413D3"/>
    <w:rsid w:val="00146AAF"/>
    <w:rsid w:val="001631A2"/>
    <w:rsid w:val="001922FB"/>
    <w:rsid w:val="001D1472"/>
    <w:rsid w:val="001D397C"/>
    <w:rsid w:val="001E134C"/>
    <w:rsid w:val="002554F6"/>
    <w:rsid w:val="002555A6"/>
    <w:rsid w:val="00255C44"/>
    <w:rsid w:val="00271E85"/>
    <w:rsid w:val="0027292B"/>
    <w:rsid w:val="002A0793"/>
    <w:rsid w:val="002B49F0"/>
    <w:rsid w:val="002E1E50"/>
    <w:rsid w:val="002E3659"/>
    <w:rsid w:val="002F4EF9"/>
    <w:rsid w:val="0030026A"/>
    <w:rsid w:val="00335A26"/>
    <w:rsid w:val="00362E82"/>
    <w:rsid w:val="00363528"/>
    <w:rsid w:val="003B343B"/>
    <w:rsid w:val="003B6120"/>
    <w:rsid w:val="003D46CB"/>
    <w:rsid w:val="003E3D74"/>
    <w:rsid w:val="003E7E1A"/>
    <w:rsid w:val="0040552B"/>
    <w:rsid w:val="004120BE"/>
    <w:rsid w:val="00437791"/>
    <w:rsid w:val="004D098F"/>
    <w:rsid w:val="0051702C"/>
    <w:rsid w:val="00521C22"/>
    <w:rsid w:val="00545878"/>
    <w:rsid w:val="00547CF9"/>
    <w:rsid w:val="00570F86"/>
    <w:rsid w:val="0059537D"/>
    <w:rsid w:val="005D5D25"/>
    <w:rsid w:val="00644F4D"/>
    <w:rsid w:val="00664AE7"/>
    <w:rsid w:val="00674EFA"/>
    <w:rsid w:val="00690735"/>
    <w:rsid w:val="006A5EDA"/>
    <w:rsid w:val="006B7F2C"/>
    <w:rsid w:val="006C504B"/>
    <w:rsid w:val="006D6576"/>
    <w:rsid w:val="00736DE8"/>
    <w:rsid w:val="00747C6A"/>
    <w:rsid w:val="0075282E"/>
    <w:rsid w:val="007B56E5"/>
    <w:rsid w:val="007B5FB7"/>
    <w:rsid w:val="00806858"/>
    <w:rsid w:val="00816C7E"/>
    <w:rsid w:val="008447D8"/>
    <w:rsid w:val="008A23A1"/>
    <w:rsid w:val="008B0AA2"/>
    <w:rsid w:val="008B3E4A"/>
    <w:rsid w:val="008C4082"/>
    <w:rsid w:val="008D179F"/>
    <w:rsid w:val="008F3614"/>
    <w:rsid w:val="0092371A"/>
    <w:rsid w:val="00942F87"/>
    <w:rsid w:val="0096279C"/>
    <w:rsid w:val="0097419F"/>
    <w:rsid w:val="00977EB8"/>
    <w:rsid w:val="00994524"/>
    <w:rsid w:val="009B00C3"/>
    <w:rsid w:val="009B261F"/>
    <w:rsid w:val="009C056D"/>
    <w:rsid w:val="00A62D1C"/>
    <w:rsid w:val="00AA293B"/>
    <w:rsid w:val="00B069C8"/>
    <w:rsid w:val="00B100A3"/>
    <w:rsid w:val="00B2431A"/>
    <w:rsid w:val="00B302B1"/>
    <w:rsid w:val="00B52CCA"/>
    <w:rsid w:val="00B84222"/>
    <w:rsid w:val="00BA2D5F"/>
    <w:rsid w:val="00BC47F4"/>
    <w:rsid w:val="00C005F0"/>
    <w:rsid w:val="00C6297D"/>
    <w:rsid w:val="00C77946"/>
    <w:rsid w:val="00D03902"/>
    <w:rsid w:val="00D519F1"/>
    <w:rsid w:val="00D57AF5"/>
    <w:rsid w:val="00DB32E6"/>
    <w:rsid w:val="00DD33DE"/>
    <w:rsid w:val="00DF481B"/>
    <w:rsid w:val="00E171DC"/>
    <w:rsid w:val="00E621D8"/>
    <w:rsid w:val="00E8464D"/>
    <w:rsid w:val="00E95D73"/>
    <w:rsid w:val="00EB111E"/>
    <w:rsid w:val="00EC723F"/>
    <w:rsid w:val="00ED19AF"/>
    <w:rsid w:val="00EE6B32"/>
    <w:rsid w:val="00F104DB"/>
    <w:rsid w:val="00F16D7D"/>
    <w:rsid w:val="00F22544"/>
    <w:rsid w:val="00F5161B"/>
    <w:rsid w:val="00F7301F"/>
    <w:rsid w:val="00FA258A"/>
    <w:rsid w:val="00FA679F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3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3659"/>
    <w:rPr>
      <w:b/>
      <w:bCs/>
    </w:rPr>
  </w:style>
  <w:style w:type="character" w:customStyle="1" w:styleId="apple-converted-space">
    <w:name w:val="apple-converted-space"/>
    <w:basedOn w:val="DefaultParagraphFont"/>
    <w:rsid w:val="002E3659"/>
  </w:style>
  <w:style w:type="character" w:customStyle="1" w:styleId="doe">
    <w:name w:val="doe"/>
    <w:basedOn w:val="DefaultParagraphFont"/>
    <w:rsid w:val="002E3659"/>
  </w:style>
  <w:style w:type="character" w:customStyle="1" w:styleId="mandatorycv">
    <w:name w:val="mandatory_cv"/>
    <w:basedOn w:val="DefaultParagraphFont"/>
    <w:rsid w:val="002E3659"/>
  </w:style>
  <w:style w:type="paragraph" w:styleId="BalloonText">
    <w:name w:val="Balloon Text"/>
    <w:basedOn w:val="Normal"/>
    <w:link w:val="BalloonTextChar"/>
    <w:uiPriority w:val="99"/>
    <w:semiHidden/>
    <w:unhideWhenUsed/>
    <w:rsid w:val="002E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3659"/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B84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22"/>
  </w:style>
  <w:style w:type="paragraph" w:styleId="Footer">
    <w:name w:val="footer"/>
    <w:basedOn w:val="Normal"/>
    <w:link w:val="FooterChar"/>
    <w:uiPriority w:val="99"/>
    <w:unhideWhenUsed/>
    <w:rsid w:val="00B84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22"/>
  </w:style>
  <w:style w:type="paragraph" w:styleId="NormalWeb">
    <w:name w:val="Normal (Web)"/>
    <w:basedOn w:val="Normal"/>
    <w:uiPriority w:val="99"/>
    <w:unhideWhenUsed/>
    <w:rsid w:val="00B8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rsid w:val="00B52CCA"/>
    <w:rPr>
      <w:color w:val="0000FF"/>
      <w:u w:val="single"/>
    </w:rPr>
  </w:style>
  <w:style w:type="table" w:styleId="TableGrid">
    <w:name w:val="Table Grid"/>
    <w:basedOn w:val="TableNormal"/>
    <w:uiPriority w:val="59"/>
    <w:rsid w:val="001922FB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3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3659"/>
    <w:rPr>
      <w:b/>
      <w:bCs/>
    </w:rPr>
  </w:style>
  <w:style w:type="character" w:customStyle="1" w:styleId="apple-converted-space">
    <w:name w:val="apple-converted-space"/>
    <w:basedOn w:val="DefaultParagraphFont"/>
    <w:rsid w:val="002E3659"/>
  </w:style>
  <w:style w:type="character" w:customStyle="1" w:styleId="doe">
    <w:name w:val="doe"/>
    <w:basedOn w:val="DefaultParagraphFont"/>
    <w:rsid w:val="002E3659"/>
  </w:style>
  <w:style w:type="character" w:customStyle="1" w:styleId="mandatorycv">
    <w:name w:val="mandatory_cv"/>
    <w:basedOn w:val="DefaultParagraphFont"/>
    <w:rsid w:val="002E3659"/>
  </w:style>
  <w:style w:type="paragraph" w:styleId="BalloonText">
    <w:name w:val="Balloon Text"/>
    <w:basedOn w:val="Normal"/>
    <w:link w:val="BalloonTextChar"/>
    <w:uiPriority w:val="99"/>
    <w:semiHidden/>
    <w:unhideWhenUsed/>
    <w:rsid w:val="002E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3659"/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B84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22"/>
  </w:style>
  <w:style w:type="paragraph" w:styleId="Footer">
    <w:name w:val="footer"/>
    <w:basedOn w:val="Normal"/>
    <w:link w:val="FooterChar"/>
    <w:uiPriority w:val="99"/>
    <w:unhideWhenUsed/>
    <w:rsid w:val="00B84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22"/>
  </w:style>
  <w:style w:type="paragraph" w:styleId="NormalWeb">
    <w:name w:val="Normal (Web)"/>
    <w:basedOn w:val="Normal"/>
    <w:uiPriority w:val="99"/>
    <w:unhideWhenUsed/>
    <w:rsid w:val="00B8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rsid w:val="00B52CCA"/>
    <w:rPr>
      <w:color w:val="0000FF"/>
      <w:u w:val="single"/>
    </w:rPr>
  </w:style>
  <w:style w:type="table" w:styleId="TableGrid">
    <w:name w:val="Table Grid"/>
    <w:basedOn w:val="TableNormal"/>
    <w:uiPriority w:val="59"/>
    <w:rsid w:val="001922FB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070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19D1-D392-4F63-B001-2C743729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GOAL Centre Lobby 1</dc:creator>
  <cp:lastModifiedBy>User</cp:lastModifiedBy>
  <cp:revision>12</cp:revision>
  <cp:lastPrinted>2016-05-17T07:45:00Z</cp:lastPrinted>
  <dcterms:created xsi:type="dcterms:W3CDTF">2017-04-20T05:38:00Z</dcterms:created>
  <dcterms:modified xsi:type="dcterms:W3CDTF">2017-04-20T06:45:00Z</dcterms:modified>
</cp:coreProperties>
</file>